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8" w:rsidRDefault="00DE1036" w:rsidP="00DE1036">
      <w:pPr>
        <w:jc w:val="center"/>
        <w:rPr>
          <w:rFonts w:ascii="Times New Roman" w:hAnsi="Times New Roman"/>
          <w:b/>
          <w:bCs/>
          <w:sz w:val="56"/>
        </w:rPr>
      </w:pPr>
      <w:r w:rsidRPr="002607A8">
        <w:rPr>
          <w:rFonts w:ascii="Times New Roman" w:hAnsi="Times New Roman"/>
          <w:b/>
          <w:bCs/>
          <w:sz w:val="56"/>
        </w:rPr>
        <w:t>Zpráva o činnosti a výkaz jmění</w:t>
      </w:r>
    </w:p>
    <w:p w:rsidR="00DE1036" w:rsidRDefault="00DE1036" w:rsidP="00DE1036">
      <w:pPr>
        <w:jc w:val="center"/>
        <w:rPr>
          <w:rFonts w:ascii="Times New Roman" w:hAnsi="Times New Roman"/>
          <w:b/>
          <w:bCs/>
          <w:sz w:val="72"/>
        </w:rPr>
      </w:pPr>
      <w:proofErr w:type="spellStart"/>
      <w:r>
        <w:rPr>
          <w:rFonts w:ascii="Times New Roman" w:hAnsi="Times New Roman"/>
          <w:bCs/>
          <w:sz w:val="96"/>
        </w:rPr>
        <w:t>Kla</w:t>
      </w:r>
      <w:r w:rsidRPr="0028707D">
        <w:rPr>
          <w:rFonts w:ascii="Times New Roman" w:hAnsi="Times New Roman"/>
          <w:bCs/>
          <w:sz w:val="96"/>
        </w:rPr>
        <w:t>rova</w:t>
      </w:r>
      <w:proofErr w:type="spellEnd"/>
      <w:r w:rsidRPr="0028707D">
        <w:rPr>
          <w:rFonts w:ascii="Times New Roman" w:hAnsi="Times New Roman"/>
          <w:bCs/>
          <w:sz w:val="96"/>
        </w:rPr>
        <w:t xml:space="preserve"> ústavu slepců</w:t>
      </w:r>
    </w:p>
    <w:p w:rsidR="00DE1036" w:rsidRPr="001C6DF9" w:rsidRDefault="00DE1036" w:rsidP="00DE1036">
      <w:pPr>
        <w:jc w:val="center"/>
        <w:rPr>
          <w:rFonts w:ascii="Arial Unicode MS" w:eastAsia="Arial Unicode MS" w:hAnsi="Arial Unicode MS" w:cs="Arial Unicode MS"/>
          <w:b/>
          <w:bCs/>
          <w:sz w:val="44"/>
          <w:szCs w:val="48"/>
        </w:rPr>
      </w:pPr>
      <w:bookmarkStart w:id="0" w:name="bookmark26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220345</wp:posOffset>
            </wp:positionV>
            <wp:extent cx="315595" cy="6038850"/>
            <wp:effectExtent l="0" t="0" r="8255" b="0"/>
            <wp:wrapTight wrapText="bothSides">
              <wp:wrapPolygon edited="0">
                <wp:start x="0" y="0"/>
                <wp:lineTo x="0" y="21532"/>
                <wp:lineTo x="20861" y="21532"/>
                <wp:lineTo x="2086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DF9">
        <w:rPr>
          <w:rFonts w:ascii="Arial Unicode MS" w:eastAsia="Arial Unicode MS" w:hAnsi="Arial Unicode MS" w:cs="Arial Unicode MS"/>
          <w:b/>
          <w:bCs/>
          <w:sz w:val="44"/>
          <w:szCs w:val="48"/>
        </w:rPr>
        <w:t>a jeho ústavů pobočních</w:t>
      </w:r>
    </w:p>
    <w:p w:rsidR="00DE1036" w:rsidRDefault="00616892" w:rsidP="00DE1036">
      <w:pPr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v roce 191</w:t>
      </w:r>
      <w:r w:rsidR="00B015D1">
        <w:rPr>
          <w:rFonts w:ascii="Times New Roman" w:hAnsi="Times New Roman"/>
          <w:b/>
          <w:sz w:val="48"/>
          <w:szCs w:val="40"/>
        </w:rPr>
        <w:t>7.</w:t>
      </w:r>
    </w:p>
    <w:p w:rsidR="00DE1036" w:rsidRPr="00EC695E" w:rsidRDefault="00DE1036" w:rsidP="00DE1036">
      <w:pPr>
        <w:jc w:val="center"/>
        <w:rPr>
          <w:rFonts w:ascii="Times New Roman" w:hAnsi="Times New Roman"/>
        </w:rPr>
      </w:pPr>
      <w:r w:rsidRPr="00EC695E"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3231108" cy="3211286"/>
            <wp:effectExtent l="19050" t="0" r="7392" b="0"/>
            <wp:docPr id="6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62" cy="320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36" w:rsidRDefault="00DE1036" w:rsidP="00DE1036">
      <w:pPr>
        <w:jc w:val="center"/>
        <w:rPr>
          <w:rFonts w:ascii="Times New Roman" w:hAnsi="Times New Roman"/>
        </w:rPr>
      </w:pPr>
    </w:p>
    <w:p w:rsidR="00DE1036" w:rsidRPr="002607A8" w:rsidRDefault="00DE1036" w:rsidP="00DE1036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t>LX</w:t>
      </w:r>
      <w:r>
        <w:rPr>
          <w:rFonts w:ascii="Times New Roman" w:hAnsi="Times New Roman"/>
          <w:sz w:val="28"/>
        </w:rPr>
        <w:t>XV</w:t>
      </w:r>
      <w:r w:rsidRPr="002607A8">
        <w:rPr>
          <w:rFonts w:ascii="Times New Roman" w:hAnsi="Times New Roman"/>
          <w:sz w:val="28"/>
        </w:rPr>
        <w:t xml:space="preserve">. zpráva za </w:t>
      </w:r>
      <w:r w:rsidR="00616892">
        <w:rPr>
          <w:rFonts w:ascii="Times New Roman" w:hAnsi="Times New Roman"/>
          <w:sz w:val="28"/>
        </w:rPr>
        <w:t>8</w:t>
      </w:r>
      <w:r w:rsidR="00B015D1">
        <w:rPr>
          <w:rFonts w:ascii="Times New Roman" w:hAnsi="Times New Roman"/>
          <w:sz w:val="28"/>
        </w:rPr>
        <w:t>5</w:t>
      </w:r>
      <w:r w:rsidRPr="002607A8">
        <w:rPr>
          <w:rFonts w:ascii="Times New Roman" w:hAnsi="Times New Roman"/>
          <w:sz w:val="28"/>
        </w:rPr>
        <w:t>. rok spolkový.</w:t>
      </w:r>
    </w:p>
    <w:p w:rsidR="00DE1036" w:rsidRDefault="00DE1036" w:rsidP="00DE1036">
      <w:pPr>
        <w:jc w:val="center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>
            <wp:extent cx="3709555" cy="161925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006" cy="16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92" w:rsidRDefault="00616892" w:rsidP="00DE1036">
      <w:pPr>
        <w:jc w:val="center"/>
        <w:rPr>
          <w:rFonts w:ascii="Times New Roman" w:hAnsi="Times New Roman"/>
        </w:rPr>
      </w:pPr>
    </w:p>
    <w:p w:rsidR="00DE1036" w:rsidRPr="00616892" w:rsidRDefault="00616892" w:rsidP="00616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cs-CZ"/>
        </w:rPr>
      </w:pPr>
      <w:r w:rsidRPr="00616892">
        <w:rPr>
          <w:rFonts w:ascii="Times New Roman" w:eastAsia="Times New Roman" w:hAnsi="Times New Roman"/>
          <w:b/>
          <w:bCs/>
          <w:color w:val="000000"/>
          <w:sz w:val="28"/>
          <w:szCs w:val="24"/>
          <w:u w:val="single"/>
          <w:lang w:eastAsia="cs-CZ"/>
        </w:rPr>
        <w:t>Vzhledem k poměrům válečným a drahotě jimi vyvolané bylo nutno provésti v této výroční zprávě velké zkratky textové.</w:t>
      </w:r>
    </w:p>
    <w:p w:rsidR="00616892" w:rsidRDefault="00616892" w:rsidP="006168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6892" w:rsidRPr="00616892" w:rsidRDefault="00616892" w:rsidP="0061689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E1036" w:rsidRPr="001C6DF9" w:rsidRDefault="0075775C" w:rsidP="00DE103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V </w:t>
      </w:r>
      <w:r w:rsidR="00B015D1">
        <w:rPr>
          <w:rFonts w:ascii="Times New Roman" w:hAnsi="Times New Roman"/>
          <w:b/>
          <w:sz w:val="32"/>
        </w:rPr>
        <w:t>Praze 1918</w:t>
      </w:r>
      <w:r w:rsidR="00DE1036" w:rsidRPr="001C6DF9">
        <w:rPr>
          <w:rFonts w:ascii="Times New Roman" w:hAnsi="Times New Roman"/>
          <w:b/>
          <w:sz w:val="32"/>
        </w:rPr>
        <w:t>.</w:t>
      </w:r>
    </w:p>
    <w:p w:rsidR="00DE1036" w:rsidRDefault="00DE1036" w:rsidP="00DE1036">
      <w:pPr>
        <w:jc w:val="center"/>
        <w:rPr>
          <w:rFonts w:ascii="Times New Roman" w:hAnsi="Times New Roman"/>
          <w:sz w:val="28"/>
        </w:rPr>
      </w:pPr>
      <w:r w:rsidRPr="002607A8">
        <w:rPr>
          <w:rFonts w:ascii="Times New Roman" w:hAnsi="Times New Roman"/>
          <w:sz w:val="28"/>
        </w:rPr>
        <w:lastRenderedPageBreak/>
        <w:t xml:space="preserve">Nákladem </w:t>
      </w:r>
      <w:proofErr w:type="spellStart"/>
      <w:r>
        <w:rPr>
          <w:rFonts w:ascii="Times New Roman" w:hAnsi="Times New Roman"/>
          <w:sz w:val="28"/>
        </w:rPr>
        <w:t>Klarova</w:t>
      </w:r>
      <w:r w:rsidRPr="002607A8">
        <w:rPr>
          <w:rFonts w:ascii="Times New Roman" w:hAnsi="Times New Roman"/>
          <w:sz w:val="28"/>
        </w:rPr>
        <w:t>ústavu</w:t>
      </w:r>
      <w:proofErr w:type="spellEnd"/>
      <w:r w:rsidRPr="002607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slepců</w:t>
      </w:r>
      <w:r w:rsidRPr="002607A8">
        <w:rPr>
          <w:rFonts w:ascii="Times New Roman" w:hAnsi="Times New Roman"/>
          <w:sz w:val="28"/>
        </w:rPr>
        <w:t>.</w:t>
      </w:r>
    </w:p>
    <w:p w:rsidR="00DE1036" w:rsidRDefault="00DE1036" w:rsidP="00DE1036">
      <w:pPr>
        <w:jc w:val="center"/>
        <w:rPr>
          <w:rFonts w:ascii="Times New Roman" w:hAnsi="Times New Roman"/>
          <w:sz w:val="24"/>
        </w:rPr>
      </w:pPr>
      <w:r w:rsidRPr="00152CC8">
        <w:rPr>
          <w:rFonts w:ascii="Times New Roman" w:hAnsi="Times New Roman"/>
          <w:sz w:val="24"/>
        </w:rPr>
        <w:t xml:space="preserve">Tiskem </w:t>
      </w:r>
      <w:proofErr w:type="spellStart"/>
      <w:r w:rsidRPr="00152CC8">
        <w:rPr>
          <w:rFonts w:ascii="Times New Roman" w:hAnsi="Times New Roman"/>
          <w:sz w:val="24"/>
        </w:rPr>
        <w:t>Koppe</w:t>
      </w:r>
      <w:proofErr w:type="spellEnd"/>
      <w:r w:rsidRPr="00152CC8">
        <w:rPr>
          <w:rFonts w:ascii="Times New Roman" w:hAnsi="Times New Roman"/>
          <w:sz w:val="24"/>
        </w:rPr>
        <w:t>-</w:t>
      </w:r>
      <w:proofErr w:type="spellStart"/>
      <w:r w:rsidRPr="00152CC8">
        <w:rPr>
          <w:rFonts w:ascii="Times New Roman" w:hAnsi="Times New Roman"/>
          <w:sz w:val="24"/>
        </w:rPr>
        <w:t>Bellmanna</w:t>
      </w:r>
      <w:proofErr w:type="spellEnd"/>
      <w:r w:rsidRPr="00152CC8">
        <w:rPr>
          <w:rFonts w:ascii="Times New Roman" w:hAnsi="Times New Roman"/>
          <w:sz w:val="24"/>
        </w:rPr>
        <w:t>, akc. spol., Praha-Smíchov</w:t>
      </w:r>
      <w:r w:rsidRPr="0028707D">
        <w:rPr>
          <w:rFonts w:ascii="Times New Roman" w:hAnsi="Times New Roman"/>
          <w:sz w:val="24"/>
        </w:rPr>
        <w:t>.</w:t>
      </w:r>
    </w:p>
    <w:p w:rsidR="00DE1036" w:rsidRDefault="00DE1036" w:rsidP="00DE103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F1466" w:rsidRPr="00103230" w:rsidRDefault="00DF1466" w:rsidP="00DF1466">
      <w:pPr>
        <w:spacing w:after="0" w:line="240" w:lineRule="auto"/>
        <w:rPr>
          <w:rFonts w:ascii="Times New Roman" w:eastAsia="Times New Roman" w:hAnsi="Times New Roman"/>
          <w:sz w:val="52"/>
          <w:szCs w:val="24"/>
        </w:rPr>
      </w:pPr>
      <w:r w:rsidRPr="00103230">
        <w:rPr>
          <w:rFonts w:ascii="Times New Roman" w:eastAsia="Times New Roman" w:hAnsi="Times New Roman"/>
          <w:color w:val="000000"/>
          <w:spacing w:val="70"/>
          <w:sz w:val="44"/>
          <w:szCs w:val="21"/>
          <w:lang w:eastAsia="cs-CZ"/>
        </w:rPr>
        <w:lastRenderedPageBreak/>
        <w:t>OBSAH.</w:t>
      </w:r>
    </w:p>
    <w:p w:rsidR="00DF1466" w:rsidRPr="00103230" w:rsidRDefault="00DF1466" w:rsidP="00DF1466">
      <w:pPr>
        <w:spacing w:after="0" w:line="240" w:lineRule="auto"/>
        <w:jc w:val="right"/>
        <w:rPr>
          <w:rFonts w:ascii="Times New Roman" w:eastAsia="Times New Roman" w:hAnsi="Times New Roman"/>
          <w:sz w:val="48"/>
          <w:szCs w:val="24"/>
        </w:rPr>
      </w:pPr>
      <w:r w:rsidRPr="00103230">
        <w:rPr>
          <w:rFonts w:ascii="Times New Roman" w:eastAsia="Times New Roman" w:hAnsi="Times New Roman"/>
          <w:bCs/>
          <w:color w:val="000000"/>
          <w:sz w:val="24"/>
          <w:szCs w:val="13"/>
          <w:lang w:eastAsia="cs-CZ"/>
        </w:rPr>
        <w:t>Strana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Řiditelstvo ústavu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Výroční zpráva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Zpráva o měně chovanců v roce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Stav personálu a vysvětlivky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10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Seznam chovanců opatrovny, školy pro slepce, školou povinných dětí, hlavního ústavu a oddělení osleplých vojínů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11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Zaměstnání slepců v ústavu i mimo ústav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26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I. nadačních rent a míst zdarma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II.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strávného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v r.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III. o paušálu na šatstvo v roce 1917 zapravené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IV. členské příspěvky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27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V. dary na penězích r.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 xml:space="preserve"> 27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VI. výtěžek Pražské sbírky r.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VII. upotřebitelných odkazů pro ústav v roce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VIII. příspěvky ve prospěch nadací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IX. Nadační renty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X. Výtěžek ze zahrad r.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XI. dary pro kapli sv. Rafaela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XII. výtěžek sběrných 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pokladniček r.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A. Nada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ce při </w:t>
      </w:r>
      <w:proofErr w:type="spellStart"/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Klarovu</w:t>
      </w:r>
      <w:proofErr w:type="spellEnd"/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ústavu slepců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B. Fond kaple sv. Rafaela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C. Nadace mešní a pro zádušní mše svaté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D. Nadace pro svačiny chovancům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E. Fond hudební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F. Nadace Josefa </w:t>
      </w:r>
      <w:proofErr w:type="spellStart"/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Veidra</w:t>
      </w:r>
      <w:proofErr w:type="spellEnd"/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29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G. Fond k</w:t>
      </w:r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u podpoře slepců propuštěných a 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kolonistů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30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H. Fond pro starobní pojišťování zřízenců ústavu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30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J. Vlastní jmění ústavu koncem r.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30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K. Nadační jistiny nevěnované jednotlivým osobám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30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L. Fond ku zřízení poboček ústavu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30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M. Kvóta na výbavu slepých invalidů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30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N. Fond na zakoupení knih pro slepce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31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O. Dary na přírodninách, pro knihovnu atd.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31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Účetní přehled hlavního ústavu za rok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32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Bilance hlavního ústavu 31. prosince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34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Účetní přehled dětské opatrovny za r.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36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Bilance opatrovny 31. prosince 1917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36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Výkaz a) </w:t>
      </w:r>
      <w:proofErr w:type="spellStart"/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Strávné</w:t>
      </w:r>
      <w:proofErr w:type="spellEnd"/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za chovance opatrovny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36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b) Paušál na šatstvo za chovance opatrovny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c) Plat na chovance ze zemského fondu sirotčího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38</w:t>
      </w:r>
    </w:p>
    <w:p w:rsidR="00007381" w:rsidRPr="00007381" w:rsidRDefault="00007381" w:rsidP="0000738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Výkaz d) Dary na penězích, ve prospěc</w:t>
      </w:r>
      <w:r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>h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 xml:space="preserve"> opatrovny</w:t>
      </w:r>
      <w:r w:rsidRPr="00007381"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  <w:tab/>
        <w:t>38</w:t>
      </w:r>
    </w:p>
    <w:p w:rsidR="00007381" w:rsidRPr="00A678B5" w:rsidRDefault="00007381" w:rsidP="00A678B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</w:p>
    <w:p w:rsidR="00A678B5" w:rsidRDefault="00A678B5" w:rsidP="00E875DE">
      <w:pPr>
        <w:tabs>
          <w:tab w:val="left" w:leader="dot" w:pos="864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</w:p>
    <w:p w:rsidR="00AB15D3" w:rsidRDefault="00AB15D3" w:rsidP="00E875DE">
      <w:pPr>
        <w:tabs>
          <w:tab w:val="left" w:leader="dot" w:pos="864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</w:p>
    <w:p w:rsidR="00AB15D3" w:rsidRDefault="00AB15D3" w:rsidP="00E875DE">
      <w:pPr>
        <w:tabs>
          <w:tab w:val="left" w:leader="dot" w:pos="864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</w:p>
    <w:p w:rsidR="00E875DE" w:rsidRPr="00683F99" w:rsidRDefault="00E875DE" w:rsidP="00E875DE">
      <w:pPr>
        <w:tabs>
          <w:tab w:val="left" w:leader="dot" w:pos="864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1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57475" cy="303711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647" cy="31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F31" w:rsidRDefault="00B83F31">
      <w:pPr>
        <w:spacing w:after="0" w:line="240" w:lineRule="auto"/>
        <w:rPr>
          <w:rFonts w:ascii="Century Schoolbook" w:eastAsia="Times New Roman" w:hAnsi="Century Schoolbook" w:cs="Century Schoolbook"/>
          <w:color w:val="000000"/>
          <w:sz w:val="15"/>
          <w:szCs w:val="15"/>
          <w:lang w:eastAsia="cs-CZ"/>
        </w:rPr>
      </w:pPr>
      <w:r>
        <w:rPr>
          <w:rFonts w:ascii="Century Schoolbook" w:eastAsia="Times New Roman" w:hAnsi="Century Schoolbook" w:cs="Century Schoolbook"/>
          <w:color w:val="000000"/>
          <w:sz w:val="15"/>
          <w:szCs w:val="15"/>
          <w:lang w:eastAsia="cs-CZ"/>
        </w:rPr>
        <w:br w:type="page"/>
      </w:r>
    </w:p>
    <w:p w:rsidR="00FA4276" w:rsidRPr="00FA4276" w:rsidRDefault="00FA4276" w:rsidP="00FA4276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24"/>
        </w:rPr>
      </w:pPr>
      <w:r>
        <w:rPr>
          <w:rFonts w:ascii="Times New Roman" w:eastAsia="Times New Roman" w:hAnsi="Times New Roman"/>
          <w:bCs/>
          <w:color w:val="000000"/>
          <w:sz w:val="56"/>
          <w:szCs w:val="26"/>
          <w:lang w:eastAsia="cs-CZ"/>
        </w:rPr>
        <w:t>Řiditelstvo ústavu.</w:t>
      </w:r>
    </w:p>
    <w:p w:rsidR="00AF6AF0" w:rsidRDefault="00AF6AF0" w:rsidP="00FA4276">
      <w:pPr>
        <w:spacing w:after="0" w:line="240" w:lineRule="auto"/>
        <w:rPr>
          <w:rFonts w:ascii="Times New Roman" w:eastAsia="Times New Roman" w:hAnsi="Times New Roman"/>
          <w:color w:val="000000"/>
          <w:spacing w:val="30"/>
          <w:sz w:val="18"/>
          <w:szCs w:val="18"/>
          <w:lang w:eastAsia="cs-CZ"/>
        </w:rPr>
      </w:pPr>
    </w:p>
    <w:p w:rsidR="00AF6AF0" w:rsidRDefault="00AF6AF0" w:rsidP="00FA4276">
      <w:pPr>
        <w:spacing w:after="0" w:line="240" w:lineRule="auto"/>
        <w:rPr>
          <w:rFonts w:ascii="Times New Roman" w:eastAsia="Times New Roman" w:hAnsi="Times New Roman"/>
          <w:color w:val="000000"/>
          <w:spacing w:val="30"/>
          <w:sz w:val="18"/>
          <w:szCs w:val="18"/>
          <w:lang w:eastAsia="cs-CZ"/>
        </w:rPr>
        <w:sectPr w:rsidR="00AF6AF0" w:rsidSect="006E26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4276" w:rsidRPr="00FA4276" w:rsidRDefault="00FA4276" w:rsidP="0042297C">
      <w:pPr>
        <w:spacing w:after="0" w:line="240" w:lineRule="auto"/>
        <w:contextualSpacing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Čestný předseda:</w:t>
      </w:r>
    </w:p>
    <w:p w:rsidR="00FA4276" w:rsidRPr="00AF6AF0" w:rsidRDefault="00FA4276" w:rsidP="0042297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Jeho Jasnost pan Max Egon kníže </w:t>
      </w:r>
      <w:proofErr w:type="spellStart"/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Fürstenberg</w:t>
      </w:r>
      <w:proofErr w:type="spellEnd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proofErr w:type="spellStart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</w:t>
      </w:r>
      <w:proofErr w:type="spellEnd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a </w:t>
      </w:r>
      <w:r w:rsidR="00EA3CF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k. skutečný tajný rada, komoří, místopředseda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panské sněmovny</w:t>
      </w:r>
      <w:r w:rsidR="009B4167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poslanec na sněmu zemském, ma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jitel panství atd. atd. ve Vídni.</w:t>
      </w:r>
    </w:p>
    <w:p w:rsidR="00FA4276" w:rsidRPr="00FA4276" w:rsidRDefault="00FA4276" w:rsidP="0042297C">
      <w:pPr>
        <w:spacing w:before="120"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Předseda:</w:t>
      </w:r>
    </w:p>
    <w:p w:rsidR="00A678B5" w:rsidRPr="00A678B5" w:rsidRDefault="00FA4276" w:rsidP="00867047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Jan </w:t>
      </w:r>
      <w:proofErr w:type="spellStart"/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Stüdl</w:t>
      </w:r>
      <w:proofErr w:type="spellEnd"/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rytíř </w:t>
      </w:r>
      <w:proofErr w:type="spellStart"/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cír</w:t>
      </w:r>
      <w:proofErr w:type="spellEnd"/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rak. 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řádu Františka Josefa,</w:t>
      </w:r>
      <w:proofErr w:type="spellStart"/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cís</w:t>
      </w:r>
      <w:proofErr w:type="spellEnd"/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rada, </w:t>
      </w:r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král. </w:t>
      </w:r>
      <w:proofErr w:type="spellStart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prus</w:t>
      </w:r>
      <w:proofErr w:type="spellEnd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řádu Červeného orla 4 tř., král. bav. </w:t>
      </w:r>
      <w:proofErr w:type="spellStart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zásl</w:t>
      </w:r>
      <w:proofErr w:type="spellEnd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řádu sv. Michala 4. tř., papež, řádu sv. Sylvestra, cis. rada, c. a k. dvorní dodavatel, velkokupec atd. v Praze. (V řiditelstvu od roku 1897.)</w:t>
      </w:r>
    </w:p>
    <w:p w:rsidR="00FA4276" w:rsidRPr="0042297C" w:rsidRDefault="00FA4276" w:rsidP="0042297C">
      <w:pPr>
        <w:spacing w:before="120" w:after="0" w:line="240" w:lineRule="auto"/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Náměstek předsedy:</w:t>
      </w:r>
    </w:p>
    <w:p w:rsidR="00FA4276" w:rsidRPr="00AF6AF0" w:rsidRDefault="00FA4276" w:rsidP="0042297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Karel </w:t>
      </w:r>
      <w:proofErr w:type="spellStart"/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Dederra</w:t>
      </w:r>
      <w:proofErr w:type="spellEnd"/>
      <w:r w:rsidR="00CA61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rytíř řádu Fran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t</w:t>
      </w:r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iška Josefa, </w:t>
      </w:r>
      <w:r w:rsidR="00CF030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vrchní inspektor</w:t>
      </w:r>
      <w:r w:rsidR="00EA3CF5" w:rsidRPr="00EA3CF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České spořitelny v Praze.</w:t>
      </w:r>
      <w:r w:rsidR="00E875DE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roku 1893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.)</w:t>
      </w:r>
    </w:p>
    <w:p w:rsidR="00FA4276" w:rsidRPr="00FA4276" w:rsidRDefault="00FA4276" w:rsidP="00867047">
      <w:pPr>
        <w:spacing w:before="120"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Řiditel ústavu:</w:t>
      </w:r>
    </w:p>
    <w:p w:rsidR="00FA4276" w:rsidRPr="00AF6AF0" w:rsidRDefault="00FA4276" w:rsidP="0042297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Emil </w:t>
      </w:r>
      <w:r w:rsidRPr="00FA4276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Wagner</w:t>
      </w:r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rytíř </w:t>
      </w:r>
      <w:proofErr w:type="spellStart"/>
      <w:r w:rsidR="0000738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cís</w:t>
      </w:r>
      <w:proofErr w:type="spellEnd"/>
      <w:r w:rsidR="0000738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. rak. </w:t>
      </w:r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řádu Fran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tiš</w:t>
      </w:r>
      <w:r w:rsidR="00DF146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ka Josefa, (V řiditelstvu od ro</w:t>
      </w:r>
      <w:r w:rsidRPr="00FA4276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ku 1898.)</w:t>
      </w:r>
    </w:p>
    <w:p w:rsidR="00FA4276" w:rsidRPr="00FA4276" w:rsidRDefault="00FA4276" w:rsidP="00867047">
      <w:pPr>
        <w:spacing w:before="120" w:after="0" w:line="240" w:lineRule="auto"/>
        <w:rPr>
          <w:rFonts w:ascii="Times New Roman" w:eastAsia="Times New Roman" w:hAnsi="Times New Roman"/>
          <w:sz w:val="36"/>
          <w:szCs w:val="24"/>
        </w:rPr>
      </w:pPr>
      <w:r w:rsidRPr="00FA4276">
        <w:rPr>
          <w:rFonts w:ascii="Times New Roman" w:eastAsia="Times New Roman" w:hAnsi="Times New Roman"/>
          <w:color w:val="000000"/>
          <w:spacing w:val="30"/>
          <w:sz w:val="24"/>
          <w:szCs w:val="18"/>
          <w:lang w:eastAsia="cs-CZ"/>
        </w:rPr>
        <w:t>Členové řiditelstva: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Paní Helena hraběnka </w:t>
      </w:r>
      <w:proofErr w:type="spellStart"/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BailletovádeLatour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dáma řádu Alžbětina v Praze. (V řiditelstvu od roku 1897.)</w:t>
      </w:r>
    </w:p>
    <w:p w:rsidR="00A678B5" w:rsidRPr="00A678B5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JUDr. Edvard rytíř </w:t>
      </w:r>
      <w:proofErr w:type="spellStart"/>
      <w:r w:rsidRPr="00A678B5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Z</w:t>
      </w:r>
      <w:r w:rsidR="00A678B5" w:rsidRPr="00A678B5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ahn</w:t>
      </w:r>
      <w:proofErr w:type="spellEnd"/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rytíř </w:t>
      </w:r>
      <w:proofErr w:type="spellStart"/>
      <w:r w:rsid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cí</w:t>
      </w:r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</w:t>
      </w:r>
      <w:proofErr w:type="spellEnd"/>
      <w:r w:rsidR="00A678B5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rak. řádu Františka Josefa, advokát v Praze. (V řiditelstvu od r. 1898.)</w:t>
      </w:r>
    </w:p>
    <w:p w:rsidR="00AF6AF0" w:rsidRPr="00A678B5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Paní Pavlína </w:t>
      </w:r>
      <w:proofErr w:type="spellStart"/>
      <w:r w:rsidRPr="00A678B5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Dörflová</w:t>
      </w:r>
      <w:proofErr w:type="spellEnd"/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dáma řádu Alž</w:t>
      </w:r>
      <w:r w:rsidR="00DF1466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bětina, </w:t>
      </w:r>
      <w:r w:rsidR="00C32451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majitelka velkostatku v </w:t>
      </w:r>
      <w:r w:rsidR="00B83F31"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Pětikozlech.</w:t>
      </w:r>
      <w:r w:rsidRPr="00A678B5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r. 1898.)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Julius </w:t>
      </w:r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Pohl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majitel zlatého zá- </w:t>
      </w:r>
      <w:r w:rsidR="00C3245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služ. kříže, řiditel německé mě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šťanské dívčí školy na Smíchově. (V řiditelstvu od roku 1899.)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JUDr. Jindřich </w:t>
      </w:r>
      <w:proofErr w:type="spellStart"/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Goldberg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advokát v Praze. (V řiditelstvu od r. 1900.)</w:t>
      </w:r>
    </w:p>
    <w:p w:rsidR="00AF6AF0" w:rsidRPr="00B83F31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JUDr. Jindřich </w:t>
      </w:r>
      <w:proofErr w:type="spellStart"/>
      <w:r w:rsidRPr="00B83F31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Vogl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B83F31" w:rsidRPr="00B83F3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majitel </w:t>
      </w:r>
      <w:proofErr w:type="spellStart"/>
      <w:r w:rsidR="00B83F31" w:rsidRPr="00B83F3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kníž</w:t>
      </w:r>
      <w:proofErr w:type="spellEnd"/>
      <w:r w:rsidR="00B83F31" w:rsidRPr="00B83F3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Hohenzollernského domácího řádu 3. tř., advokát v Praze. (V řiditelstvu od r. 1903.)</w:t>
      </w:r>
    </w:p>
    <w:p w:rsidR="00AF6AF0" w:rsidRPr="00AF6AF0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JUDr. Oskar </w:t>
      </w:r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Schmidt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tajemník c. k. finanční prokuratury </w:t>
      </w:r>
      <w:r w:rsidR="00C3245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na odp. </w:t>
      </w:r>
      <w:r w:rsidR="00CF030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na Smíchově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(V řiditelstvu od r. 1906.)</w:t>
      </w:r>
    </w:p>
    <w:p w:rsidR="00C638CD" w:rsidRPr="00C638CD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Paní </w:t>
      </w:r>
      <w:proofErr w:type="spellStart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Johanna</w:t>
      </w:r>
      <w:proofErr w:type="spellEnd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</w:t>
      </w:r>
      <w:r w:rsidRPr="00AF6AF0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Wagnerová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choť </w:t>
      </w:r>
      <w:proofErr w:type="spellStart"/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řidit</w:t>
      </w:r>
      <w:r w:rsid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eleKl</w:t>
      </w:r>
      <w:r w:rsidR="00C3245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a</w:t>
      </w:r>
      <w:r w:rsid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rova</w:t>
      </w:r>
      <w:proofErr w:type="spellEnd"/>
      <w:r w:rsid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ústavu slepců v Pra</w:t>
      </w:r>
      <w:r w:rsidRPr="00AF6AF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ze. (V řiditelstvu od roku 1907).</w:t>
      </w:r>
    </w:p>
    <w:p w:rsidR="00C638CD" w:rsidRPr="00C638CD" w:rsidRDefault="00FA4276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sz w:val="36"/>
          <w:szCs w:val="24"/>
        </w:rPr>
      </w:pP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Vilém </w:t>
      </w:r>
      <w:proofErr w:type="spellStart"/>
      <w:r w:rsidRPr="00C638CD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Markup</w:t>
      </w:r>
      <w:proofErr w:type="spellEnd"/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CF030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inspektor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České spořitelny v Praze. (V řiditelstvu od roku 1907.)</w:t>
      </w:r>
    </w:p>
    <w:p w:rsidR="00C638CD" w:rsidRPr="00C638CD" w:rsidRDefault="00C638CD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Hanuš z </w:t>
      </w:r>
      <w:proofErr w:type="spellStart"/>
      <w:r w:rsidRPr="005F2CBB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Kreislů</w:t>
      </w:r>
      <w:proofErr w:type="spellEnd"/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rytíř řádu ž</w:t>
      </w:r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elezné koruny 3. tř., místopředseda zemědělské rady, velkostat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kář atd. (V řiditelstvu od r. 1908 )</w:t>
      </w:r>
    </w:p>
    <w:p w:rsidR="00AF6AF0" w:rsidRDefault="00C638CD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MUDr. Karel </w:t>
      </w:r>
      <w:proofErr w:type="spellStart"/>
      <w:r w:rsidRPr="005F2CBB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Walko</w:t>
      </w:r>
      <w:proofErr w:type="spellEnd"/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</w:t>
      </w:r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</w:t>
      </w:r>
      <w:proofErr w:type="spellStart"/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</w:t>
      </w:r>
      <w:proofErr w:type="spellEnd"/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k.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universitní </w:t>
      </w:r>
      <w:proofErr w:type="spellStart"/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professor</w:t>
      </w:r>
      <w:proofErr w:type="spellEnd"/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E31229" w:rsidRP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vrchní štábní lékař II. tř.</w:t>
      </w:r>
      <w:r w:rsidR="0086743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ro</w:t>
      </w:r>
      <w:r w:rsidRPr="00C638C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ku 1903.)</w:t>
      </w:r>
    </w:p>
    <w:p w:rsidR="00546E5A" w:rsidRPr="00546E5A" w:rsidRDefault="00503CED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503CE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Jeho </w:t>
      </w:r>
      <w:proofErr w:type="spellStart"/>
      <w:r w:rsidRPr="00503CE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bisk</w:t>
      </w:r>
      <w:proofErr w:type="spellEnd"/>
      <w:r w:rsidRPr="00503CE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Milost, </w:t>
      </w:r>
      <w:proofErr w:type="spellStart"/>
      <w:r w:rsidRPr="00503CE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nejd</w:t>
      </w:r>
      <w:proofErr w:type="spellEnd"/>
      <w:r w:rsidRPr="00503CE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pan</w:t>
      </w:r>
      <w:r w:rsidR="00546E5A"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Jiří </w:t>
      </w:r>
      <w:proofErr w:type="spellStart"/>
      <w:r w:rsidR="00546E5A"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Glosauer</w:t>
      </w:r>
      <w:proofErr w:type="spellEnd"/>
      <w:r w:rsidR="00546E5A"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551702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světící biskup arcidiecése praž</w:t>
      </w:r>
      <w:r w:rsidR="00551702" w:rsidRPr="00551702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ské atd.</w:t>
      </w:r>
      <w:r w:rsid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(V ři</w:t>
      </w:r>
      <w:r w:rsidR="00546E5A"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ditelstvu od roku 1911.)</w:t>
      </w:r>
    </w:p>
    <w:p w:rsidR="00546E5A" w:rsidRPr="00546E5A" w:rsidRDefault="00546E5A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JUDr. Bedřich </w:t>
      </w:r>
      <w:r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Kaufmann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komtur řádu Františka Josefa s hvězdou, advokát</w:t>
      </w:r>
      <w:r w:rsidR="00293C3C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president advokátní komory atd. v Praze. (V řiditelstvu od roku 19.1.)</w:t>
      </w:r>
    </w:p>
    <w:p w:rsidR="00546E5A" w:rsidRPr="00546E5A" w:rsidRDefault="00546E5A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František </w:t>
      </w:r>
      <w:proofErr w:type="spellStart"/>
      <w:r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Rapprich</w:t>
      </w:r>
      <w:proofErr w:type="spellEnd"/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</w:t>
      </w:r>
      <w:r w:rsidR="00E31229" w:rsidRP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rytíř řádu Leopoldova a řádu železné koruny 3 tř., c. k. dvorní rada atd. v</w:t>
      </w:r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 </w:t>
      </w:r>
      <w:r w:rsidR="00E31229" w:rsidRP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Praze</w:t>
      </w:r>
      <w:r w:rsidR="00E31229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(V řiditelstvu od roku 1911.)</w:t>
      </w:r>
    </w:p>
    <w:p w:rsidR="00546E5A" w:rsidRDefault="00546E5A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proofErr w:type="spellStart"/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Pau</w:t>
      </w:r>
      <w:proofErr w:type="spellEnd"/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MUDr. Alexandr </w:t>
      </w:r>
      <w:r w:rsidRPr="00546E5A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Marian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, rytíř řádu Františka Josefa, </w:t>
      </w:r>
      <w:r w:rsidR="00551702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medicinální rada atd</w:t>
      </w:r>
      <w:r w:rsidRPr="00546E5A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 v Ústí n. L. (V řiditelstvu od roka 1911.)</w:t>
      </w:r>
    </w:p>
    <w:p w:rsidR="00FB1780" w:rsidRPr="00FB1780" w:rsidRDefault="00FB1780" w:rsidP="00FB1780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Pan Dr</w:t>
      </w:r>
      <w:r w:rsidR="00503CED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.</w:t>
      </w:r>
      <w:r w:rsidR="00AD26C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techn. R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udolf </w:t>
      </w:r>
      <w:proofErr w:type="spellStart"/>
      <w:r w:rsidRPr="00AD26C1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Doerfel</w:t>
      </w:r>
      <w:proofErr w:type="spellEnd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komtur cis.</w:t>
      </w:r>
      <w:r w:rsidR="00AD26C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rak. řádu Františka Josefa, ry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tíř řádu železné koruny 3. </w:t>
      </w:r>
      <w:proofErr w:type="spellStart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tř</w:t>
      </w:r>
      <w:proofErr w:type="spellEnd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člen panské sněmovny, c. k. dvorní rada a prof. na něm. te</w:t>
      </w:r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chnické vysoké škole v Praze.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</w:t>
      </w:r>
      <w:r w:rsidR="00AD26C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řiditelstvu</w:t>
      </w:r>
      <w:proofErr w:type="spellEnd"/>
      <w:r w:rsidR="00AD26C1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od roku 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1916.)</w:t>
      </w:r>
    </w:p>
    <w:p w:rsidR="00FA4276" w:rsidRDefault="00FB1780" w:rsidP="00867047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</w:pP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Pan MUDr. Josef </w:t>
      </w:r>
      <w:r w:rsidRPr="00AD26C1">
        <w:rPr>
          <w:rFonts w:ascii="Times New Roman" w:eastAsia="Times New Roman" w:hAnsi="Times New Roman"/>
          <w:b/>
          <w:color w:val="000000"/>
          <w:sz w:val="24"/>
          <w:szCs w:val="18"/>
          <w:lang w:eastAsia="cs-CZ"/>
        </w:rPr>
        <w:t>Langer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, rytíř cis. rak. řádu Františka Josefa, c. k. uni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softHyphen/>
        <w:t xml:space="preserve">vers. </w:t>
      </w:r>
      <w:proofErr w:type="spellStart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professor</w:t>
      </w:r>
      <w:proofErr w:type="spellEnd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a přednosta dětské nemocnice Františka Josefa</w:t>
      </w:r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v Praze.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V</w:t>
      </w:r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>řiditelstvu</w:t>
      </w:r>
      <w:proofErr w:type="spellEnd"/>
      <w:r w:rsidRPr="00FB1780"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t xml:space="preserve"> od roku 1917.)</w:t>
      </w:r>
    </w:p>
    <w:p w:rsidR="00867047" w:rsidRPr="00867047" w:rsidRDefault="00867047" w:rsidP="00867047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18"/>
          <w:lang w:eastAsia="cs-CZ"/>
        </w:rPr>
        <w:sectPr w:rsidR="00867047" w:rsidRPr="00867047" w:rsidSect="00546E5A">
          <w:type w:val="continuous"/>
          <w:pgSz w:w="11906" w:h="16838"/>
          <w:pgMar w:top="1417" w:right="1417" w:bottom="1417" w:left="1417" w:header="708" w:footer="708" w:gutter="0"/>
          <w:cols w:num="2" w:space="154"/>
          <w:docGrid w:linePitch="360"/>
        </w:sectPr>
      </w:pPr>
    </w:p>
    <w:p w:rsidR="00AF6AF0" w:rsidRDefault="00867047" w:rsidP="00AF6A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  <w:r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  <w:t>V</w:t>
      </w:r>
      <w:r w:rsidR="00AF6AF0"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  <w:t>ýroční zpráva</w:t>
      </w:r>
    </w:p>
    <w:p w:rsidR="00E31229" w:rsidRPr="00E31229" w:rsidRDefault="00E31229" w:rsidP="00AF6A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</w:pPr>
      <w:r w:rsidRPr="00E31229"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  <w:t>za</w:t>
      </w:r>
      <w:r w:rsidR="00867047"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  <w:t xml:space="preserve"> čtvrtý</w:t>
      </w:r>
      <w:r w:rsidRPr="00E31229">
        <w:rPr>
          <w:rFonts w:ascii="Times New Roman" w:eastAsia="Times New Roman" w:hAnsi="Times New Roman"/>
          <w:b/>
          <w:color w:val="000000"/>
          <w:spacing w:val="70"/>
          <w:sz w:val="32"/>
          <w:szCs w:val="21"/>
          <w:lang w:eastAsia="cs-CZ"/>
        </w:rPr>
        <w:t xml:space="preserve"> rok světové války.</w:t>
      </w:r>
    </w:p>
    <w:p w:rsidR="00AF6AF0" w:rsidRDefault="00AF6AF0" w:rsidP="00AF6AF0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</w:p>
    <w:p w:rsidR="00AF6AF0" w:rsidRDefault="00AF6AF0" w:rsidP="00AF6A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71750" cy="411994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38" cy="43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4B" w:rsidRDefault="009E4B4B" w:rsidP="00AF6A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70"/>
          <w:sz w:val="56"/>
          <w:szCs w:val="21"/>
          <w:lang w:eastAsia="cs-CZ"/>
        </w:rPr>
      </w:pPr>
    </w:p>
    <w:p w:rsidR="00867047" w:rsidRPr="00867047" w:rsidRDefault="00867047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Jako chladný podzimní vítr, dující kol našich skrání, vynořuje se z dechu nynější strastiplné doby otázka, kolikrát ještě budeme ve výročních zprá</w:t>
      </w:r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vách ústavu našeho mluviti o znovu zklamaných nadějích na požehnání míru, po němž tak vroucně toužíme.</w:t>
      </w:r>
    </w:p>
    <w:p w:rsidR="00867047" w:rsidRPr="00867047" w:rsidRDefault="00867047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Pro dobročinný ústav, jenž výkonností svou valnou většinou poukázán jest pouze na podporu dobrodinců a příznivců, kteréž měrou dosud nikdy nebývalou vedle všelikých jiných podniků také sám stát se dovolává, jest úkolem věru sotva zmožitelným,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napínati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všechny síly až do krajnosti, by nezanikl v chaosu nynějších poměrů hospodářských.</w:t>
      </w:r>
    </w:p>
    <w:p w:rsidR="00867047" w:rsidRPr="00867047" w:rsidRDefault="00867047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 přece se nám, dík sympatiím, jimiž všechna tři významná odvětví ústavu, našeho vynikajícími šlechetnými příznivci a obyvatelstvem vlasti naší jsou sledována, také v tomto roce podařilo, jakž takž překonati obtíže finanční a vyživovací.</w:t>
      </w:r>
    </w:p>
    <w:p w:rsidR="001F24FB" w:rsidRPr="001F24FB" w:rsidRDefault="00867047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Nemluvíce o významných darech a odkazech, jichž se nám následkem neutěšené bilance za rok 1916 teprve roku 1918 dostalo, s potěšením uvádíme, že v uplynulém roce věnovala slav. Česká spořitelna v Praze ústavu hlav</w:t>
      </w:r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nímu 5700 K a opatrovně pro slepé děti 1900 K. Téhož roku byly nám vy</w:t>
      </w:r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 xml:space="preserve">placeny odkazy: paní Adolfíny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Eisenbachové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900 K, Dra Karla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Eyperta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2000 K, Dra Karla Hlaváče 200 K, paní Augusty Pánové 300 K, řiditele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Raimunda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Strassera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6715 K 80 h, Leopolda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Fleischmanna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1500 K, Viléma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Brucknera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500 K, Marie hraběnky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Boos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-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Waldekové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50.000 K (obnos ten byl nám vydán teprve r. 1918), Václava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Šnýdra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500 K, Marie Stuchlíkové 4000 K, Antonína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Paschera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2000 K, Dra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tech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Gustava Hodka 500 K, Josefa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Viehwägera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1000 K, Jindřicha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Bürgera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200 K; darem svým nás obmyslili: sl. akciová společnost průmyslu mlékařského 600 K, Jeho Jasnost náš čestný předseda Max Egon kníže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Fürstenberg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1000 K, paní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OtylieMattauchová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1000 K,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sl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Česká banka Union 2000 K, Banka pro země rakouské, </w:t>
      </w:r>
      <w:proofErr w:type="spellStart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Anglo</w:t>
      </w:r>
      <w:proofErr w:type="spellEnd"/>
      <w:r w:rsidRPr="00867047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-</w:t>
      </w:r>
      <w:r w:rsidR="00003F3B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rakouská banka a Vídeňská bankovní Jednota po 1000 K, k čemuž přidru</w:t>
      </w:r>
      <w:r w:rsidR="001F24FB"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žily se drobnější dary pro hlavní ústav úhrnnou částkou 36.911 K 71 h, subvence z fondu jeslí Žofie z </w:t>
      </w:r>
      <w:proofErr w:type="spellStart"/>
      <w:r w:rsidR="001F24FB"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Lämmelů</w:t>
      </w:r>
      <w:proofErr w:type="spellEnd"/>
      <w:r w:rsidR="001F24FB"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600 K a podpory 1100 K pro opatrovnu slepých dětí a dary v částce 5846 K 11 h pro školu slepých dětí v Ústí n. </w:t>
      </w:r>
      <w:r w:rsidR="001F24FB" w:rsidRPr="001F24F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cs-CZ"/>
        </w:rPr>
        <w:t>L.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 době války zvláště, milé nám dary přírodnin a pod. uvedeny jsou ve výkazu </w:t>
      </w:r>
      <w:r w:rsidRPr="001F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O</w:t>
      </w: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této výroční zprávy.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 šíleně stoupajících cenách veškerých životních potřeb a potravin bylo nejenom naprosto vyloučeno, by sestaven byl jakýs plánovitý rozpočet, nýbrž bylo a jest ustavičně třeba s pozornou pohotovostí jako pavouk v síti vyčkávati okamžiku, kdy bude lze získati</w:t>
      </w:r>
      <w:r w:rsidR="00003F3B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vše nevyhnutelně potřebné, vět</w:t>
      </w: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šinou věci, jichž snadná koupě v době míru byla samozřejmou.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Tato dlouholetá štvanice vydražďuje však až k nesnesitelnosti, kteráž: vždy ještě stupňována jest nepřetržitými starostmi finančními.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 veškerým těmto obtížím přidružují se pak také ještě všechny ty starosti, jež jsou v úzké souvislosti s osobními zájmy našich slepých svěřenců z doby míru i z doby války, jakož i se zájmy jejich rodin a posléze též stálé hmotné zlepšení stavu našich zřízenců, jichž jest nyní již 60 a od nichž láskyplné a přítulné chránění zájmů našich vlastních, spolu pak také porozumění a vřelý soucit pro všechny ty drobné i velké</w:t>
      </w:r>
      <w:r w:rsidR="00003F3B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starosti svěřenců ústavu očeká</w:t>
      </w: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váme a také vyžadovati musíme.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Jestliže pak při všech těchto poměrech a při cenách 5, 10, 20kráte i více zvýšených pozorujeme, že úhrnná vydání hlavního ústavu, r. 1913 obnosem 137.440 K 29 h vykázaná vzrostla pouze na 243.142 K 77 h, že vydání opatrovny pro slepé děti z 18.059 K klesla na 14.696 K 99 h a že při škole slepých dětí v Ústí n. L., otevřené teprve v září r. 1913, za celý nepříznivý rok z 30.306 K 66 h vzrostla pouze na 494.308 K 90 h, opravdu smíme spokojeni pohlížeti na tyto příznivé výsledky našeho hospodářství v zachmuřené době válečné.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rozsáhlého oboru práce ústavu tak velkého dalo by se ještě nekonečně mnoho trudného i radostného vyprávěti, avšak nynější nesmírně vysoké ceny tisku a papíru samy zcela energicky nabádají nás ke stručnosti.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Možno nám tedy poukázati pouze na připojený roční účet a dokladové výkazy jeho, všem příznivcům a přátelům ústavu a slepců nejvřeleji poděkovati za podporu dosud vždy tak přeochotně ná</w:t>
      </w:r>
      <w:r w:rsidR="00003F3B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 poskytovanou a v ně</w:t>
      </w: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kolika ještě větách letmo zmíniti se o významnějších událostech ze života v ústavu našem.</w:t>
      </w:r>
    </w:p>
    <w:p w:rsidR="001F24FB" w:rsidRPr="001F24FB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Dne 14. srpna 1917 byl </w:t>
      </w:r>
      <w:proofErr w:type="spellStart"/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Klarův</w:t>
      </w:r>
      <w:proofErr w:type="spellEnd"/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ús</w:t>
      </w:r>
      <w:r w:rsidR="00003F3B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tav slepců opětně vyznamenán ná</w:t>
      </w: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vštěvou Jeho </w:t>
      </w:r>
      <w:proofErr w:type="spellStart"/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cís</w:t>
      </w:r>
      <w:proofErr w:type="spellEnd"/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a král. Výsosti pana admirála arciknížete Karla Štěpána, zavítavšího k nám v průvodu Svého komorního přednosty hraběte Pachty.</w:t>
      </w:r>
    </w:p>
    <w:p w:rsidR="001F24FB" w:rsidRPr="001538F3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Do řiditelstva povolán byl pan c. k. universitní </w:t>
      </w:r>
      <w:proofErr w:type="spellStart"/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professor</w:t>
      </w:r>
      <w:proofErr w:type="spellEnd"/>
      <w:r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Dr. Josef Langer, přednosta německé univer</w:t>
      </w:r>
      <w:r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sitní kliniky pro dětské nemoci.</w:t>
      </w:r>
    </w:p>
    <w:p w:rsidR="00282243" w:rsidRPr="00282243" w:rsidRDefault="001F24F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Záležitosti, vyhražené usnesení veškerého ředitelstva, projednány a vy</w:t>
      </w:r>
      <w:r w:rsidR="00003F3B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řízeny byly ve 3 schůzích</w:t>
      </w:r>
      <w:r w:rsidR="00003F3B" w:rsidRPr="001F24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;</w:t>
      </w:r>
      <w:r w:rsidR="00003F3B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dne 14. května 1917 předsevzato bylo zkontrolová</w:t>
      </w:r>
      <w:r w:rsidR="00282243"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ní pokladen a vykonán soupis jmění, při čemž zjištěn byl naprostý soulad mezi hodnotami a knihami.</w:t>
      </w:r>
    </w:p>
    <w:p w:rsidR="00282243" w:rsidRPr="00282243" w:rsidRDefault="00282243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 svátku svatojanském navštívilo hlavní ústav celkem 2831 osob.</w:t>
      </w:r>
    </w:p>
    <w:p w:rsidR="00282243" w:rsidRPr="00282243" w:rsidRDefault="00282243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Vánočná nadílka v Praze konala se, majíc ráz opravdu slavnostní, dne 17. prosince 1917 za přítomnosti J.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Exc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paní Marie hraběnky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Coudenhovové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palácové dámy a choti c. k. místodržitele, hraběnky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Zedtwitzové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předs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baronky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Wesselé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J.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Exc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nejd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p. světícího biskupa Dra Václava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Frinda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členů řiditelstva.: hraběnky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Latourové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pí.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řid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Wagnerové, světícího biskupa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Glosauera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vrchního inspektora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Dederry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řiditele Wagnera a Dra Schmidta; druhá pak povznášející slavnost vánoční konala se dne 20. prosince 1917 v Ústecké škole pro slepé děti za přítomnosti pana místodržitelského rady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Siegela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 chotí, pana purkmistra Dra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Bornemanna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 chotí, paní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měšťanostovéOhnsorgové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se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sl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dcerou, paní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Weinmannové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choti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komercialního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rady, pana medicinálního rady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MUDra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Mariana s chotí, paní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Schichtové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se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sl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dcerou Klárou a snachou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Schichtovou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chotí presidenta, pí. Hermíny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Wolfrumové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pana městského rady Dra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Osthofa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rady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zemskéno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soudu Strádala, vrchního okresního lékaře Dra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Strausse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Dra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Sandera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rodiny p. Dra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Woltära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Dra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Freunda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paní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Trinksové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j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v.Všemu personálu, jenž způsobem opravdového uznání zasluhujícím nesl společně se správou ústavu netušenou tíhu poměrů doby válečné, budiž také zde vysloven dík řiditelstva.</w:t>
      </w:r>
    </w:p>
    <w:p w:rsidR="00282243" w:rsidRPr="00282243" w:rsidRDefault="00282243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Končíme prosbou a vřelým přáním, by všem třem odvětvím tak odhodlaně činného lidumilného ústavu našeho také napříště zachována byla cenná a vzácná přízeň našich dosavadních četných příznivců a přátel, k nimž nechať přistupují další řady obětavých dobrodinců pro radost naši a pro dobro slepců, jako až dosud vždy se stávalo.</w:t>
      </w:r>
    </w:p>
    <w:p w:rsidR="00003F3B" w:rsidRDefault="00003F3B" w:rsidP="002822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38F3" w:rsidRDefault="001538F3" w:rsidP="001538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PRAZE, dne 21 června 1918</w:t>
      </w:r>
      <w:r w:rsidRPr="00136D2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1538F3" w:rsidRDefault="001538F3" w:rsidP="001538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1538F3" w:rsidRDefault="001538F3" w:rsidP="001538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proofErr w:type="spellStart"/>
      <w:r>
        <w:rPr>
          <w:rFonts w:ascii="Times New Roman" w:eastAsia="Times New Roman" w:hAnsi="Times New Roman"/>
          <w:b/>
          <w:sz w:val="32"/>
          <w:szCs w:val="28"/>
        </w:rPr>
        <w:t>ŘiditelstvíKla</w:t>
      </w:r>
      <w:r w:rsidRPr="00C67F7A">
        <w:rPr>
          <w:rFonts w:ascii="Times New Roman" w:eastAsia="Times New Roman" w:hAnsi="Times New Roman"/>
          <w:b/>
          <w:sz w:val="32"/>
          <w:szCs w:val="28"/>
        </w:rPr>
        <w:t>rova</w:t>
      </w:r>
      <w:proofErr w:type="spellEnd"/>
      <w:r w:rsidRPr="00C67F7A">
        <w:rPr>
          <w:rFonts w:ascii="Times New Roman" w:eastAsia="Times New Roman" w:hAnsi="Times New Roman"/>
          <w:b/>
          <w:sz w:val="32"/>
          <w:szCs w:val="28"/>
        </w:rPr>
        <w:t xml:space="preserve"> ústavu slepců.</w:t>
      </w:r>
    </w:p>
    <w:p w:rsidR="001538F3" w:rsidRPr="00136D20" w:rsidRDefault="001538F3" w:rsidP="001538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1538F3" w:rsidRPr="00136D20" w:rsidRDefault="001538F3" w:rsidP="001538F3">
      <w:pPr>
        <w:tabs>
          <w:tab w:val="center" w:pos="60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Jan </w:t>
      </w:r>
      <w:proofErr w:type="spellStart"/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Stüdl</w:t>
      </w:r>
      <w:proofErr w:type="spellEnd"/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 xml:space="preserve">, </w:t>
      </w:r>
      <w:r w:rsidRPr="00C67F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ab/>
      </w:r>
      <w:r w:rsidRPr="00136D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Emil Wagner</w:t>
      </w:r>
    </w:p>
    <w:p w:rsidR="001538F3" w:rsidRDefault="001538F3" w:rsidP="001538F3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</w:pP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 xml:space="preserve">t. </w:t>
      </w:r>
      <w:r w:rsidRPr="00C67F7A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 xml:space="preserve">č. </w:t>
      </w: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>předseda.</w:t>
      </w:r>
      <w:r w:rsidRPr="00C67F7A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ab/>
      </w:r>
      <w:r w:rsidRPr="00136D20">
        <w:rPr>
          <w:rFonts w:ascii="Times New Roman" w:eastAsia="Times New Roman" w:hAnsi="Times New Roman"/>
          <w:bCs/>
          <w:color w:val="000000"/>
          <w:sz w:val="28"/>
          <w:szCs w:val="28"/>
          <w:lang w:eastAsia="cs-CZ"/>
        </w:rPr>
        <w:t>řiditel.</w:t>
      </w:r>
    </w:p>
    <w:p w:rsidR="001538F3" w:rsidRPr="00282243" w:rsidRDefault="001538F3" w:rsidP="002822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15D3" w:rsidRDefault="00AB15D3" w:rsidP="00153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cs-CZ"/>
        </w:rPr>
      </w:pPr>
    </w:p>
    <w:p w:rsidR="00AB15D3" w:rsidRDefault="00AB15D3" w:rsidP="00153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cs-CZ"/>
        </w:rPr>
      </w:pPr>
    </w:p>
    <w:p w:rsidR="00003F3B" w:rsidRDefault="00282243" w:rsidP="001538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cs-CZ"/>
        </w:rPr>
      </w:pPr>
      <w:r w:rsidRPr="00282243"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cs-CZ"/>
        </w:rPr>
        <w:t>Péče o osleplé vojíny.</w:t>
      </w:r>
    </w:p>
    <w:p w:rsidR="00AB15D3" w:rsidRPr="001538F3" w:rsidRDefault="00AB15D3" w:rsidP="001538F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282243" w:rsidRPr="00282243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1538F3">
        <w:rPr>
          <w:rFonts w:ascii="Times New Roman" w:eastAsia="Times New Roman" w:hAnsi="Times New Roman"/>
          <w:sz w:val="28"/>
          <w:szCs w:val="28"/>
        </w:rPr>
        <w:t>V</w:t>
      </w:r>
      <w:r w:rsidR="00282243"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odvětví tomto neudálo se nic zvláště nového, o čemž by bylo podati zprávu; co do organisace péče o osleplé vojíny poukázati lze na vývody loň</w:t>
      </w:r>
      <w:r w:rsidR="00282243"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ské zprávy výroční.</w:t>
      </w:r>
    </w:p>
    <w:p w:rsidR="00282243" w:rsidRPr="00282243" w:rsidRDefault="00282243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Povšechně postupoval nezbytný dodatečný výcvik u všech válečných slepců, pokud nebyli nemocni nebo obestřeni nechutí ku práci, velmi zdárně a utěšeně, což jest výsledkem nesmírné a věru obdivuhodné trpělivosti, snahy a obětavosti našich učitelů: pana K. Em.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Macana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paní Antonie Klášterské a sl. M. R. </w:t>
      </w:r>
      <w:proofErr w:type="spellStart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Bindlechnerové</w:t>
      </w:r>
      <w:proofErr w:type="spellEnd"/>
      <w:r w:rsidRPr="002822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kteří osleplé vojíny cvičili ve čtení a psaní písma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slepeckého; zdárný výsledek ten jest však také ovocem píle mistrovského personálu: pánů Bernáška, </w:t>
      </w:r>
      <w:proofErr w:type="spellStart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Mosingra</w:t>
      </w:r>
      <w:proofErr w:type="spellEnd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Paulína, Aubrechta, </w:t>
      </w:r>
      <w:proofErr w:type="spellStart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Holy</w:t>
      </w:r>
      <w:proofErr w:type="spellEnd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slečen </w:t>
      </w:r>
      <w:proofErr w:type="spellStart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Bergmannové</w:t>
      </w:r>
      <w:proofErr w:type="spellEnd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Markertové</w:t>
      </w:r>
      <w:proofErr w:type="spellEnd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jichž rukám a odborným technickým znalostem, svěřen jest výcvik v dílnách ústavu. Následkem toho mohou tedy osleplí vojíni, pro novou obživu svou náležitě připraveni a potřebným nářadím ře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meslným účelně vybaveni jsouce, býti zase vráceni solidnímu životu živno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stenskému; mnozí již získali sobě postav</w:t>
      </w:r>
      <w:r w:rsidR="00F937A4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ení velmi pěkné a vážnosti poží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vající, sloužíce tak ústavu našemu opravdu ke cti.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Zejména jest zjevem velice potěšitelným, že se nám podařilo, ve slepých vojínech tak mocně povzbuditi blaživé a přesvědčivě vědomí o tom, jakou nejlepší přítelkyní a nejbezpečnější oporou jejich pro všechen příští život jest a bude práce, že i lidé, kteří s nechutí k práci do ústavu vstupovali a dlouho jí byli oddáni, dnes sami jsou n</w:t>
      </w:r>
      <w:r w:rsidR="00F937A4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ejhorlivějšími stoupenci a zastá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nci nového posilujícího názoru mezi svými so</w:t>
      </w:r>
      <w:r w:rsidR="00F937A4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udruhy, domlouvajíce jim, by ne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byli tak nerozumní, jako kdysi oni byli.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Zdárný výcvik měl však v zápětí také novou rušivou překážku, řadící se ke všem jinakým obtížím doby válečné, neboť nejsme s to, získati tolik vhodného materiálu pracovního, mnoho-li bychom potřebovali pro učebné účely dílenské a pro živnostenskou spotřebu slepců z doby míru i osleplých vojínů, kteří samostatně se zařídili.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Zakázek jest dost a dost a při zásobě pracovního materiálu plynul by z nich výdělek uspokojivý.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Zvláštní zálibu mají naši osleplí vojíni v pletení na stroji; zaměstnání tomu rádi se věnují, neboť jim po odchodu z ústavu mohou při práci býti nápomocny ženy, matky nebo. sestry.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Výcvikem osleplých vojínů zvýšila se mimoděk také </w:t>
      </w:r>
      <w:proofErr w:type="spellStart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konkurrence</w:t>
      </w:r>
      <w:proofErr w:type="spellEnd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ústavu našeho a proto stále pomýšlíme na nová,</w:t>
      </w:r>
      <w:r w:rsidR="00F937A4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vlastnímu provozu prospěšná od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větví pracovní, jimiž by vznikající nám soutěž byla mírněna.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Ovšem že tu překonávati jest různé obtíže, jevící se při zavádění novot, prve než </w:t>
      </w:r>
      <w:proofErr w:type="spellStart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přiřaděný</w:t>
      </w:r>
      <w:proofErr w:type="spellEnd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obor práce dostane se do náležitého chodu.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oboru tom dlužno z technických výsledků r. 1917 jmenovati výrobu slaměných úlů se dřevěnými součástkam</w:t>
      </w:r>
      <w:r w:rsidR="00F937A4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 a slaměných bedniček na přená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šení pokrmů, jakož i výrobu popruhů z konopí buď k nůším nebo jako náhradu místo řemení pro různé kartáče v hospodářství a v domácnosti.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1917 se vycvičili a jako řádně vybavení řemeslníci se zařídili: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6 pletačů na stroji, 4 kartáčníci, 2 </w:t>
      </w:r>
      <w:proofErr w:type="spellStart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rohožkáři</w:t>
      </w:r>
      <w:proofErr w:type="spellEnd"/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a vyplétači židlí a 1 košíkář.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Dalšími pokusy ohledně zvláštního výcviku, hovícího schopnostem a zručnosti jednotlivců, ještě se zabýváme.</w:t>
      </w:r>
    </w:p>
    <w:p w:rsidR="00003F3B" w:rsidRPr="00003F3B" w:rsidRDefault="00003F3B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 osleplými vojíny, kteří odcházejíce, v domovině se jako řemeslníc</w:t>
      </w:r>
      <w:r w:rsidR="00F937A4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</w:t>
      </w:r>
      <w:r w:rsidRPr="00003F3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usazují, zůstává ústav, by je při koupi provozovacího materiálu chránil před škodou a útiskem, ve stálém spojení, j</w:t>
      </w:r>
      <w:r w:rsidR="00F937A4" w:rsidRPr="001538F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ako se vždy dálo také vůči slepcům z doby míru.</w:t>
      </w:r>
    </w:p>
    <w:p w:rsidR="00F937A4" w:rsidRPr="00F937A4" w:rsidRDefault="00F937A4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Vánoční slavnost měla tentokráte ráz zvláště slavnostní a krásný. Ve slavnostní hře, při které sl. Klára </w:t>
      </w:r>
      <w:proofErr w:type="spellStart"/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Schichtová</w:t>
      </w:r>
      <w:proofErr w:type="spellEnd"/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přednášela textový doprovod a při které ladně střídaly se hudební vložky se zpěvy dítek, předvedeno bylo scénicky vyučování slepých dětí a rozmanité jich zaměstnání. Všechny části hry, zejména pak zpěvy odměněny byly potleskem. Ježíšek byl i při tísnivé době válečné jak náleží štědrý. Přinesl všelijaké dárky a co hlavní, získal pro dobrý účel více jak 3000 K. Jelikož dvorana již loňského roku nestačila návalu návštěvníků, byl tentokráte přístup dovolen pouze na vstupenky.</w:t>
      </w:r>
    </w:p>
    <w:p w:rsidR="00F937A4" w:rsidRPr="00F937A4" w:rsidRDefault="00F937A4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K posledu vzdány </w:t>
      </w:r>
      <w:proofErr w:type="spellStart"/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buďtež</w:t>
      </w:r>
      <w:proofErr w:type="spellEnd"/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vroucí díky slav. městskému zastupitelstvu, zejména úřadu vyživovacímu, časopisům a též mateřskému ústavu v Praze, jenž tak srdečně pečuje o svou mladou dceru, školu pro slepé děti, kteréž také všichni ti četní příznivci a dárcové podporou svou pomáhají, by přestála ty doby zlé, stále jsouc dobrým srdcím lidským vděčna za vše, co těm sle</w:t>
      </w:r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softHyphen/>
        <w:t>pým dětem z lásky prokázáno.</w:t>
      </w:r>
    </w:p>
    <w:p w:rsidR="00F937A4" w:rsidRPr="00F937A4" w:rsidRDefault="00F937A4" w:rsidP="001538F3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F937A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Vědomí, že na štěstí tolik příznivců zejména v Ústí máme, dodává nám vždy nových sil a proto jasným zrakem a bez obav hledíme do budoucnosti, byť doba tísnila vše jako olověné šedé oblaky.</w:t>
      </w:r>
    </w:p>
    <w:p w:rsidR="009E4B4B" w:rsidRPr="00741B80" w:rsidRDefault="001538F3" w:rsidP="001538F3">
      <w:pPr>
        <w:tabs>
          <w:tab w:val="left" w:pos="3285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</w:p>
    <w:p w:rsidR="009E4B4B" w:rsidRDefault="001538F3" w:rsidP="00741B8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 PRAZE, dne 25</w:t>
      </w:r>
      <w:r w:rsidR="009E4B4B" w:rsidRPr="00741B8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června 1918</w:t>
      </w:r>
      <w:r w:rsidR="009E4B4B" w:rsidRPr="00741B8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</w:p>
    <w:p w:rsidR="00741B80" w:rsidRPr="00741B80" w:rsidRDefault="00741B80" w:rsidP="00741B8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9E4B4B" w:rsidRPr="00741B80" w:rsidRDefault="009E4B4B" w:rsidP="00741B80">
      <w:pPr>
        <w:spacing w:after="0" w:line="240" w:lineRule="auto"/>
        <w:ind w:firstLine="706"/>
        <w:jc w:val="right"/>
        <w:rPr>
          <w:rFonts w:ascii="Times New Roman" w:eastAsia="Times New Roman" w:hAnsi="Times New Roman"/>
          <w:sz w:val="28"/>
          <w:szCs w:val="28"/>
        </w:rPr>
      </w:pPr>
      <w:r w:rsidRPr="00741B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Řiditel Emil Wagner.</w:t>
      </w:r>
    </w:p>
    <w:p w:rsidR="00741B80" w:rsidRDefault="00741B8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br w:type="page"/>
      </w:r>
    </w:p>
    <w:p w:rsidR="001A3BFB" w:rsidRPr="001A3BFB" w:rsidRDefault="00746B60" w:rsidP="00AB15D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Zp</w:t>
      </w:r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ráva</w:t>
      </w:r>
      <w:bookmarkStart w:id="1" w:name="bookmark1"/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 xml:space="preserve">o měně chovanců </w:t>
      </w:r>
      <w:r w:rsidR="001A3BFB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 xml:space="preserve">ústavu </w:t>
      </w:r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v roce 191</w:t>
      </w:r>
      <w:r w:rsidR="001858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7</w:t>
      </w:r>
      <w:r w:rsidRPr="00D82F45">
        <w:rPr>
          <w:rFonts w:ascii="Times New Roman" w:eastAsia="Times New Roman" w:hAnsi="Times New Roman"/>
          <w:bCs/>
          <w:color w:val="000000"/>
          <w:sz w:val="56"/>
          <w:szCs w:val="24"/>
          <w:lang w:eastAsia="cs-CZ"/>
        </w:rPr>
        <w:t>.</w:t>
      </w:r>
      <w:bookmarkEnd w:id="1"/>
    </w:p>
    <w:p w:rsidR="00A3683A" w:rsidRP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t>Opatrovna pro slepé děti.</w:t>
      </w:r>
    </w:p>
    <w:p w:rsidR="00A3683A" w:rsidRDefault="00A3683A" w:rsidP="00A368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z w:val="28"/>
          <w:lang w:eastAsia="cs-CZ"/>
        </w:rPr>
        <w:t>Z předešlého roku (191</w:t>
      </w:r>
      <w:r w:rsidR="00185845">
        <w:rPr>
          <w:rFonts w:ascii="Times New Roman" w:eastAsia="Times New Roman" w:hAnsi="Times New Roman"/>
          <w:color w:val="000000"/>
          <w:sz w:val="28"/>
          <w:lang w:eastAsia="cs-CZ"/>
        </w:rPr>
        <w:t>6</w:t>
      </w:r>
      <w:r w:rsidRPr="00A3683A">
        <w:rPr>
          <w:rFonts w:ascii="Times New Roman" w:eastAsia="Times New Roman" w:hAnsi="Times New Roman"/>
          <w:color w:val="000000"/>
          <w:sz w:val="28"/>
          <w:lang w:eastAsia="cs-CZ"/>
        </w:rPr>
        <w:t>) zůstalo:</w:t>
      </w:r>
    </w:p>
    <w:p w:rsidR="00A3683A" w:rsidRPr="00A3683A" w:rsidRDefault="001F2A1E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 hochů,</w:t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4 dív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</w:t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y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7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chovanců</w:t>
      </w:r>
    </w:p>
    <w:p w:rsidR="00A3683A" w:rsidRPr="001F2A1E" w:rsidRDefault="001F2A1E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1915 byli nově přijati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</w:t>
      </w:r>
      <w:r w:rsidR="00A3683A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ho</w:t>
      </w:r>
      <w:r w:rsidR="001858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ši,</w:t>
      </w:r>
      <w:r w:rsidR="001858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dívka</w:t>
      </w:r>
      <w:r w:rsidR="001858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="001858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3</w:t>
      </w:r>
      <w:r w:rsidR="00A3683A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chovanci</w:t>
      </w:r>
    </w:p>
    <w:p w:rsidR="00A3683A" w:rsidRPr="00185845" w:rsidRDefault="00185845" w:rsidP="001A3BFB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Stav koncem r. 1917</w:t>
      </w:r>
      <w:r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5 hochů,</w:t>
      </w:r>
      <w:r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5</w:t>
      </w:r>
      <w:r w:rsidR="001A3BFB"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dívek</w:t>
      </w:r>
      <w:r w:rsidR="001A3BFB"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=</w:t>
      </w:r>
      <w:r w:rsidR="001A3BFB"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10</w:t>
      </w:r>
      <w:r w:rsidR="00A3683A"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chovanců</w:t>
      </w:r>
    </w:p>
    <w:p w:rsidR="001A3BFB" w:rsidRPr="00A3683A" w:rsidRDefault="001A3BFB" w:rsidP="00A3683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683A" w:rsidRP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cs-CZ"/>
        </w:rPr>
        <w:t>Něm. škola pro slepce v Ústí n. L.</w:t>
      </w:r>
    </w:p>
    <w:p w:rsidR="001A3BFB" w:rsidRDefault="000A7A3E" w:rsidP="00A368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 předešlého roku (1916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) zůstalo</w:t>
      </w:r>
      <w:r w:rsidR="001A3BF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21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hochů,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</w:t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3 dívek</w:t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34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chovanců</w:t>
      </w:r>
    </w:p>
    <w:p w:rsidR="00185845" w:rsidRPr="00185845" w:rsidRDefault="00185845" w:rsidP="00185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1917 zůstal tento stav nezměněn.</w:t>
      </w:r>
    </w:p>
    <w:p w:rsidR="001F2A1E" w:rsidRPr="001F2A1E" w:rsidRDefault="001F2A1E" w:rsidP="001F2A1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A3683A" w:rsidRP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t>Školou povinné slepé děti české národnosti</w:t>
      </w:r>
      <w:r w:rsidR="000A7A3E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t>.</w:t>
      </w:r>
    </w:p>
    <w:p w:rsidR="008B24FC" w:rsidRDefault="008B24FC" w:rsidP="00A368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 předešlého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 roku 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191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6)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zbyli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</w:p>
    <w:p w:rsidR="000A0044" w:rsidRPr="001F2A1E" w:rsidRDefault="000A7A3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6hochů,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2 dívky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8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chovanců,</w:t>
      </w:r>
    </w:p>
    <w:p w:rsidR="000A0044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16 převzati byli</w:t>
      </w:r>
    </w:p>
    <w:p w:rsidR="000A0044" w:rsidRPr="001F2A1E" w:rsidRDefault="000A7A3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do hlavního ústavu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1hoch,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dívka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2 chovanci</w:t>
      </w:r>
    </w:p>
    <w:p w:rsidR="000A0044" w:rsidRPr="000A7A3E" w:rsidRDefault="000A7A3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Stav koncem r. 1917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5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hochů,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1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dívky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=</w:t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6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chovanců</w:t>
      </w:r>
    </w:p>
    <w:p w:rsidR="000A0044" w:rsidRPr="001F2A1E" w:rsidRDefault="000A0044" w:rsidP="000A7A3E">
      <w:pPr>
        <w:tabs>
          <w:tab w:val="left" w:pos="360"/>
          <w:tab w:val="left" w:pos="3510"/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A3683A" w:rsidRDefault="00A3683A" w:rsidP="00746B60">
      <w:pPr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</w:pPr>
      <w:r w:rsidRPr="00A3683A">
        <w:rPr>
          <w:rFonts w:ascii="Times New Roman" w:eastAsia="Times New Roman" w:hAnsi="Times New Roman"/>
          <w:color w:val="000000"/>
          <w:spacing w:val="30"/>
          <w:sz w:val="28"/>
          <w:lang w:eastAsia="cs-CZ"/>
        </w:rPr>
        <w:t>Ústav hlavní.</w:t>
      </w:r>
    </w:p>
    <w:p w:rsidR="000A0044" w:rsidRPr="000A0044" w:rsidRDefault="000A0044" w:rsidP="000A0044">
      <w:pPr>
        <w:pStyle w:val="Odstavecseseznamem"/>
        <w:numPr>
          <w:ilvl w:val="0"/>
          <w:numId w:val="33"/>
        </w:numPr>
        <w:spacing w:after="0" w:line="240" w:lineRule="auto"/>
        <w:ind w:left="3420"/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</w:pPr>
      <w:r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  <w:t>Slepci z dob míru</w:t>
      </w:r>
    </w:p>
    <w:p w:rsidR="008B24FC" w:rsidRDefault="00741B80" w:rsidP="008B24FC">
      <w:pPr>
        <w:tabs>
          <w:tab w:val="left" w:pos="706"/>
          <w:tab w:val="left" w:pos="1412"/>
          <w:tab w:val="left" w:pos="2118"/>
          <w:tab w:val="left" w:pos="2824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 předešlého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roku 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(1916)</w:t>
      </w:r>
      <w:r w:rsidR="00A3683A" w:rsidRPr="00A3683A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ůstalo</w:t>
      </w:r>
      <w:r w:rsidR="008B24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  <w:r w:rsidR="008B24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51muž.,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 žen.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106</w:t>
      </w:r>
      <w:r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chovanců</w:t>
      </w:r>
    </w:p>
    <w:p w:rsidR="000A0044" w:rsidRPr="001F2A1E" w:rsidRDefault="000A7A3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r. 1917 bylo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nově přijat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5</w:t>
      </w:r>
      <w:r w:rsidR="000A0044"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muž.,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4</w:t>
      </w:r>
      <w:r w:rsidR="000A0044"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žen.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=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9</w:t>
      </w:r>
      <w:r w:rsidR="000A0044" w:rsidRPr="000A0044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c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hovanců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56 muž.,</w:t>
      </w:r>
      <w:r w:rsid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59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žen.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 w:rsidRP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115 chovanců</w:t>
      </w:r>
    </w:p>
    <w:p w:rsidR="000A0044" w:rsidRPr="001F2A1E" w:rsidRDefault="000A7A3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1917vystoupilo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9</w:t>
      </w:r>
      <w:r w:rsid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muž.,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2</w:t>
      </w:r>
      <w:r w:rsidR="000A004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žen.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11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chovanci</w:t>
      </w:r>
    </w:p>
    <w:p w:rsidR="000A0044" w:rsidRPr="000A7A3E" w:rsidRDefault="000A7A3E" w:rsidP="000A7A3E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Zemřeli</w:t>
      </w:r>
      <w:r w:rsidR="000A0044" w:rsidRPr="001F2A1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:</w:t>
      </w:r>
      <w:r w:rsidR="00AB15D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4</w:t>
      </w:r>
      <w:r w:rsidR="00AB15D3" w:rsidRP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muž.,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</w:t>
      </w:r>
      <w:r w:rsidR="000A0044" w:rsidRP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žen.</w:t>
      </w:r>
      <w:r w:rsidR="000A0044" w:rsidRPr="000A7A3E">
        <w:rPr>
          <w:rFonts w:ascii="Times New Roman" w:eastAsia="Times New Roman" w:hAnsi="Times New Roman"/>
          <w:color w:val="000000"/>
          <w:sz w:val="28"/>
          <w:szCs w:val="28"/>
          <w:lang w:val="en-US" w:eastAsia="cs-CZ"/>
        </w:rPr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  <w:t>6</w:t>
      </w:r>
      <w:r w:rsidR="000A0044" w:rsidRP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chovanců</w:t>
      </w:r>
    </w:p>
    <w:p w:rsidR="000A7A3E" w:rsidRPr="001F2A1E" w:rsidRDefault="000A7A3E" w:rsidP="000A7A3E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Byl propuštěn</w:t>
      </w:r>
      <w:r w:rsidRPr="000A7A3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0A7A3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1 muž.,</w:t>
      </w:r>
      <w:r w:rsidRPr="000A7A3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</w:r>
      <w:r w:rsidRPr="001858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—</w:t>
      </w:r>
      <w:r w:rsidRPr="000A7A3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žen.</w:t>
      </w:r>
      <w:r w:rsidRPr="000A7A3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=</w:t>
      </w:r>
      <w:r w:rsidRPr="000A7A3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ab/>
        <w:t>1 chovanci</w:t>
      </w:r>
    </w:p>
    <w:p w:rsidR="000A0044" w:rsidRPr="000A7A3E" w:rsidRDefault="000A7A3E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tav koncem</w:t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r. 1917:</w:t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42muž.,</w:t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55žen.</w:t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=</w:t>
      </w:r>
      <w:r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  <w:t>97</w:t>
      </w:r>
      <w:r w:rsidR="000A0044" w:rsidRPr="000A7A3E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chovanců.</w:t>
      </w:r>
    </w:p>
    <w:p w:rsidR="000A0044" w:rsidRPr="001F2A1E" w:rsidRDefault="000A0044" w:rsidP="000A0044">
      <w:pPr>
        <w:tabs>
          <w:tab w:val="left" w:pos="3600"/>
          <w:tab w:val="left" w:pos="5040"/>
          <w:tab w:val="left" w:pos="6570"/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0A0044" w:rsidRPr="000A0044" w:rsidRDefault="000A0044" w:rsidP="000A0044">
      <w:pPr>
        <w:pStyle w:val="Odstavecseseznamem"/>
        <w:numPr>
          <w:ilvl w:val="0"/>
          <w:numId w:val="33"/>
        </w:numPr>
        <w:spacing w:after="0" w:line="240" w:lineRule="auto"/>
        <w:ind w:left="3600"/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</w:pPr>
      <w:r w:rsidRPr="000A0044">
        <w:rPr>
          <w:rFonts w:ascii="Times New Roman" w:eastAsia="Times New Roman" w:hAnsi="Times New Roman"/>
          <w:i/>
          <w:color w:val="000000"/>
          <w:spacing w:val="30"/>
          <w:sz w:val="28"/>
          <w:lang w:eastAsia="cs-CZ"/>
        </w:rPr>
        <w:t>Osleplí vojíni</w:t>
      </w:r>
    </w:p>
    <w:p w:rsidR="00A36D18" w:rsidRDefault="00A36D18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A7A3E" w:rsidRPr="00185845" w:rsidRDefault="000A7A3E" w:rsidP="000A7A3E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cs-CZ"/>
        </w:rPr>
      </w:pPr>
      <w:r w:rsidRPr="00185845">
        <w:rPr>
          <w:rFonts w:ascii="Times New Roman" w:eastAsia="Times New Roman" w:hAnsi="Times New Roman"/>
          <w:color w:val="000000"/>
          <w:sz w:val="28"/>
          <w:lang w:eastAsia="cs-CZ"/>
        </w:rPr>
        <w:t>Z předešlého roku (1916) zůstalo</w:t>
      </w:r>
      <w:r w:rsidRPr="00C83FFC">
        <w:rPr>
          <w:rFonts w:ascii="Times New Roman" w:eastAsia="Times New Roman" w:hAnsi="Times New Roman"/>
          <w:color w:val="000000"/>
          <w:sz w:val="28"/>
          <w:lang w:eastAsia="cs-CZ"/>
        </w:rPr>
        <w:tab/>
      </w:r>
      <w:r w:rsidRPr="00185845">
        <w:rPr>
          <w:rFonts w:ascii="Times New Roman" w:eastAsia="Times New Roman" w:hAnsi="Times New Roman"/>
          <w:color w:val="000000"/>
          <w:sz w:val="28"/>
          <w:lang w:eastAsia="cs-CZ"/>
        </w:rPr>
        <w:t>38 osleplých vojínů.</w:t>
      </w:r>
    </w:p>
    <w:p w:rsidR="000A7A3E" w:rsidRPr="00C83FFC" w:rsidRDefault="000A7A3E" w:rsidP="00C83FFC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1917 bylo nově přijato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8584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36</w:t>
      </w:r>
      <w:r w:rsidRPr="00C83F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 xml:space="preserve"> osleplých vojínů.</w:t>
      </w:r>
    </w:p>
    <w:p w:rsidR="000A7A3E" w:rsidRDefault="000A7A3E" w:rsidP="00C83FFC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Úhrnem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185845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74 osleplých vojínů.</w:t>
      </w:r>
    </w:p>
    <w:p w:rsidR="000A7A3E" w:rsidRPr="00185845" w:rsidRDefault="00C83FFC" w:rsidP="00C83FFC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1917 vystoupilo z ústavu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 w:rsidRPr="00C83FF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cs-CZ"/>
        </w:rPr>
        <w:t>20 osleplých vojínů</w:t>
      </w:r>
    </w:p>
    <w:p w:rsidR="000A7A3E" w:rsidRPr="00185845" w:rsidRDefault="000A7A3E" w:rsidP="00C83FFC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koncem r. 1917 </w:t>
      </w:r>
      <w:r w:rsidR="00C83FFC" w:rsidRPr="00C83FFC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zůstalo tedy</w:t>
      </w:r>
      <w:r w:rsidR="00C83FFC" w:rsidRPr="00C83FFC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185845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54 osleplých vojínů.</w:t>
      </w:r>
    </w:p>
    <w:p w:rsidR="001F2A1E" w:rsidRPr="00E31229" w:rsidRDefault="001F2A1E" w:rsidP="00E312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5D1" w:rsidRDefault="00A3683A" w:rsidP="00A368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28900" cy="44626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197" cy="45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FC" w:rsidRPr="00C83FFC" w:rsidRDefault="00B015D1" w:rsidP="00AB15D3">
      <w:pPr>
        <w:spacing w:after="0" w:line="240" w:lineRule="auto"/>
        <w:rPr>
          <w:rFonts w:ascii="Times New Roman" w:eastAsia="Times New Roman" w:hAnsi="Times New Roman"/>
          <w:b/>
          <w:sz w:val="44"/>
          <w:szCs w:val="28"/>
        </w:rPr>
      </w:pPr>
      <w:r>
        <w:rPr>
          <w:rFonts w:ascii="Times New Roman" w:eastAsia="Times New Roman" w:hAnsi="Times New Roman"/>
          <w:color w:val="000000"/>
          <w:lang w:eastAsia="cs-CZ"/>
        </w:rPr>
        <w:br w:type="page"/>
      </w:r>
      <w:bookmarkStart w:id="2" w:name="bookmark0"/>
      <w:r w:rsidR="00C83FFC" w:rsidRPr="00C83FFC">
        <w:rPr>
          <w:rFonts w:ascii="Times New Roman" w:eastAsia="Times New Roman" w:hAnsi="Times New Roman"/>
          <w:b/>
          <w:color w:val="000000"/>
          <w:sz w:val="44"/>
          <w:szCs w:val="28"/>
          <w:lang w:eastAsia="cs-CZ"/>
        </w:rPr>
        <w:t>Zaměstnání chovanců v ústavu i mimo ústav.</w:t>
      </w:r>
      <w:bookmarkEnd w:id="2"/>
    </w:p>
    <w:p w:rsidR="00C83FFC" w:rsidRPr="00C83FFC" w:rsidRDefault="00C83FFC" w:rsidP="00C83FF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Roku 1917 bylo vyrobeno: 711 košíků různého druhu, 932 kokosových a rákosových rohoží, rákosových židlí vypleteno 445, košíků opraveno 412, rohoží z dřevěných tyčinek zhotoveno 62, bedniček na zasílání vajec 650; celkem 3212 kusů zboží.</w:t>
      </w:r>
    </w:p>
    <w:p w:rsidR="00C83FFC" w:rsidRPr="00C83FFC" w:rsidRDefault="00C83FFC" w:rsidP="00C83FF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 rozmanitých druhů kartáčů vyrobeno bylo v kartáčnické dílně ústavu: 11.489 z rýžových kořínků, 1841 z </w:t>
      </w:r>
      <w:proofErr w:type="spellStart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fibru</w:t>
      </w:r>
      <w:proofErr w:type="spellEnd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483 z </w:t>
      </w:r>
      <w:proofErr w:type="spellStart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piassavy</w:t>
      </w:r>
      <w:proofErr w:type="spellEnd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, 3155 ze žíní a 421 ze štětin, 5357 z rýžové slámy, 84 z brků, 122 z kostice a 274 ze žitné slámy; úhrnem 23.226 kartáčů.</w:t>
      </w:r>
    </w:p>
    <w:p w:rsidR="00C83FFC" w:rsidRPr="00C83FFC" w:rsidRDefault="00C83FFC" w:rsidP="00C83FF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Ženské ruční práce vykazují za rok 1917 tento výsledek výrobní: 67 párů ženských punčoch, 274 páry ponožek, po 2 párech bavlněných rukavic a gamaší, 160 párů punčoch připletených, 9 párů dětských punčoch, 4 svetry.</w:t>
      </w:r>
    </w:p>
    <w:p w:rsidR="00C83FFC" w:rsidRPr="00C83FFC" w:rsidRDefault="00C83FFC" w:rsidP="00C83FF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Na pletacích strojích zhotoveno: 418 párů ponožek, 582 páry ženských punčoch, 76 párů dětských punčoch, 2 páry nákolenek, 2 páry nátepniček, 1 pár zimních rukavic, 4 páry lýtek, 1 pár rukavic, 2 spodničky, připleteno bylo 398 párů ženských punčoch, 203 páry ponožek a 19 párů dětských punčoch.</w:t>
      </w:r>
    </w:p>
    <w:p w:rsidR="00C83FFC" w:rsidRPr="00C83FFC" w:rsidRDefault="00C83FFC" w:rsidP="00C83FF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Ze slepců, z </w:t>
      </w:r>
      <w:proofErr w:type="spellStart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Klarova</w:t>
      </w:r>
      <w:proofErr w:type="spellEnd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ústavu již vystoupivších, kteří však ještě nyní jsou ve stálém dalším styku s ústavem, jenž dle sil svých a dle prostředků po ruce jsoucích radou i skutkem jest jim nápomocen, zaměstnává se tou dobou výrobou kartáčů 42 (mezi tím 9 ženských), výrobou košíků 19, vyplétáním rákosových židlí 3, výrobou rohoží z dřevěných tyčinek 1 (ženská); celkem jest užitečně a samostatně zaměstnáno 65 slepých osob; výrobou tkalounů zabývá se 1 ženská.</w:t>
      </w:r>
    </w:p>
    <w:p w:rsidR="00C83FFC" w:rsidRPr="00C83FFC" w:rsidRDefault="00C83FFC" w:rsidP="00C83FFC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U příležitosti této dovolujeme sobě také letos upozorniti na náš bohatě zásobený sklad výrobků slepých chovanců, i žádáme všecky P. T. hospodyně, továrníky, majitele pivovarů, rolníky a j., aby při potřebě různých kartáčů, rohoží, košíků všeho druhu (zejména také cestovních) a velmi praktických bedniček na zasílání vajec, blahosklonně pamatovali na slepé dělníky v </w:t>
      </w:r>
      <w:proofErr w:type="spellStart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Klarově</w:t>
      </w:r>
      <w:proofErr w:type="spellEnd"/>
      <w:r w:rsidRPr="00C83FF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ústavu slepců v Praze 131/III.</w:t>
      </w:r>
    </w:p>
    <w:p w:rsidR="00C83FFC" w:rsidRDefault="00C83FFC" w:rsidP="00C83FFC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C83FFC" w:rsidRDefault="00C83FFC" w:rsidP="00C83FFC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924175" cy="32555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93" cy="3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FC" w:rsidRDefault="00C83FF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</w:p>
    <w:p w:rsidR="005F7082" w:rsidRPr="00AB15D3" w:rsidRDefault="005F7082" w:rsidP="005F70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5D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VÝKAZ I. Nadační renty a místa zdarma v roce 1917.</w:t>
      </w:r>
    </w:p>
    <w:p w:rsidR="005F7082" w:rsidRDefault="005F7082" w:rsidP="005F708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 I. nadace Českých pánů stavů: v požitku jest Marie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Wendlerová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Boru (Haldy), okres Českolipský; z II. nadace téhož jména: v požitku jest Jiří Závěrka z Berouna; tedy dvě nadační místa á 900 K = 1800 K. Zemský výbor království Českého zřídil při ústavu 20 zemských míst zdarma, jichž požívají: Emilie Müllerová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Třebonic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Ferdinand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Wildmann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Prahy, Tomáš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Lust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Žumperka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Jan Vlček z Chlumce, Josef Hana z Velkých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Luženic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Anastazie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Hořejší z Bystré, okr. Ledečský, Karel Hurt z Lišova, Aloisie Fričová z Ostrova, okres Karlovarský,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Arnoštka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Braüerová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Dubé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Emilie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Platzká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Výrova, okres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Horšovotýnský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Johanna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Čermáková ze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Smečic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okres Rokycanský, Jan Palm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Fribuzu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Čeněk Vodička z Horního Litvínova, Marie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Nesporyová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Německého Malí</w:t>
      </w:r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softHyphen/>
        <w:t>ková, okres Jindřichohradecký, Karel Kopp z Prášilu (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Stubenbach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Magdalena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Pfeiferová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Albrechtsriedu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okres Sušický, František Straka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DrahoňovaÚjezda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okres Roky</w:t>
      </w:r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canský, Terezie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Riplová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Nových Hutí, okres Prachatický, Božena Smolíková ze Sedlce, okres Rokycanský, Marie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Zeithammelová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Podluh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okres Litoměřický; 20 míst po 900 K = 18.000 K. Ze zemského sirotčího fondu zapravila zemská správní komise království Českého za chovance: Antonína Tona z Tuchlovic, okre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 Slánský: 282K 15 h; Josefa Ja</w:t>
      </w:r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novce ze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Žamberka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194 K 70 h; Eduarda Sirotka z Podbořan: 92 K 40 h. Z nadace pro slepce král. hlav. města Prahy zapravena byla za chovance Ottu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Rolze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z Prahy nadační renta 660 K. Celkem: K </w:t>
      </w:r>
      <w:r w:rsidRPr="005F70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21.029.25</w:t>
      </w:r>
      <w:r w:rsidRPr="005F7082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:rsidR="005F7082" w:rsidRPr="005F7082" w:rsidRDefault="005F7082" w:rsidP="005F7082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</w:rPr>
      </w:pPr>
    </w:p>
    <w:p w:rsidR="005F7082" w:rsidRPr="00AB15D3" w:rsidRDefault="005F7082" w:rsidP="005F70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AB15D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VÝKAZ II. </w:t>
      </w:r>
      <w:proofErr w:type="spellStart"/>
      <w:r w:rsidRPr="00AB15D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Strávné</w:t>
      </w:r>
      <w:proofErr w:type="spellEnd"/>
      <w:r w:rsidRPr="00AB15D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za chovance v r. 1917 platili:</w:t>
      </w:r>
    </w:p>
    <w:p w:rsidR="005F7082" w:rsidRDefault="005F7082" w:rsidP="005F708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8"/>
          <w:lang w:eastAsia="cs-CZ"/>
        </w:rPr>
      </w:pPr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Farní úřad ve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Mcelích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za Marii Hornou ze Mcel K 72, okresní výbor ve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Chvalšínách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za Evu Schindlerovou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Ktíše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, okres Krumlovský K 50, výbor pro péči o německé uprchlíky z Haliče a Bukoviny za Růženu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Fediukovou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Horodenky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603, městská obec Tachov za Jana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Pschierera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Tachova K 50 a okresní výbor v Tachově za téhož chovance K 100, okresní výbor v Kadani za Viléma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Zenkera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Kadaně K 1027,80, obec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Netolice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za Annu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Dirnovou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Netolic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100, obec Žamberk za Františka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Vondrouše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Žamberka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337,50, městská obec Liberec za Antonii Hauptovou z Liberce K 450, ústřední místo péče o uprchlíky za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ChaimaScharfa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Horodenky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172, obecní úřad v Sechově za Josef inu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Maršounovou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Sechova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192, různí dobrodinci za Marii Schmidtovou z Lachova K 300, chudinská rada v Král. Vinohradech za Annu Hejlovou z Král. Vinohrad K 225, různí dobrodinci za Alfreda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Fri</w:t>
      </w:r>
      <w:r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emela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Mittelwaíde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400, měst</w:t>
      </w:r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ská rada v Chebu za Jiřího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Forstera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Chebu K 178,33, Hermína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Haaseová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HugonaFreunda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Trutnova K 330, paní Klára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Czepreghy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za Annu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Klemmovou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Varnsdorfu K 480, různí dobrodinci za Ladislava Polívku z Horních Beřkovic K 300, úrazová pojišťovna rakouských železnic za Emila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Jünglinga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267,98, J</w:t>
      </w:r>
      <w:r w:rsidRPr="005F708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cs-CZ"/>
        </w:rPr>
        <w:t xml:space="preserve">. </w:t>
      </w:r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J. kníže Thurn-Taxis za Václava Rybína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Patřína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200, otec za Josefa Hejla K 1200, V. Reimann za Jindřicha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Berauera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450, Bohuslav Sýkora za bratra Václava Sýkoru ze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Svíratic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660, státní podpůrná komise za Annu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Schorrovou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ObertýnA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183, celkem K </w:t>
      </w:r>
      <w:r w:rsidRPr="005F7082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cs-CZ"/>
        </w:rPr>
        <w:t>8328,61</w:t>
      </w:r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.</w:t>
      </w:r>
    </w:p>
    <w:p w:rsidR="005F7082" w:rsidRPr="005F7082" w:rsidRDefault="005F7082" w:rsidP="005F7082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8"/>
        </w:rPr>
      </w:pPr>
    </w:p>
    <w:p w:rsidR="005F7082" w:rsidRPr="00AB15D3" w:rsidRDefault="005F7082" w:rsidP="005F70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AB15D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VÝKAZ III. Paušál na šatstvo zapravili r. 1917:</w:t>
      </w:r>
    </w:p>
    <w:p w:rsidR="005F7082" w:rsidRDefault="005F7082" w:rsidP="005F708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8"/>
          <w:lang w:eastAsia="cs-CZ"/>
        </w:rPr>
      </w:pPr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Paní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Kailová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za Annu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Klemmovou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80, Josef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Jüngling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za Emila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Jünglinga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80, městská pokladna v Chebu za Jiřího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Forstera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106,40, soukromá pokladna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kníž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. Thurn-Taxise za Václava Rybína K 80, Dr. Brod za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ChaimaScharfa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80, celkem K 426,40.</w:t>
      </w:r>
    </w:p>
    <w:p w:rsidR="005F7082" w:rsidRPr="005F7082" w:rsidRDefault="005F7082" w:rsidP="005F708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8"/>
          <w:lang w:eastAsia="cs-CZ"/>
        </w:rPr>
      </w:pPr>
    </w:p>
    <w:p w:rsidR="005F7082" w:rsidRPr="00AB15D3" w:rsidRDefault="005F7082" w:rsidP="005F70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AB15D3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VÝKAZ IV. Členské příspěvky za rok 1917:</w:t>
      </w:r>
    </w:p>
    <w:p w:rsidR="005F7082" w:rsidRPr="005F7082" w:rsidRDefault="005F7082" w:rsidP="005F7082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8"/>
          <w:lang w:eastAsia="cs-CZ"/>
        </w:rPr>
      </w:pPr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Páni Bratří Adlerové K 100, P. T. Severočeská společnost uhelných dolů v Mostě K 100, slav. městská obec Jablonec n. N. K 100, pan L. Lambert K 200,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sleč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. M.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Lowositzová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500, pan August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Röders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200, slav. spořitelna v Děčíně K 200, pan Alexandr hrabě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Vrints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na </w:t>
      </w:r>
      <w:proofErr w:type="spellStart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>Falkensteinu</w:t>
      </w:r>
      <w:proofErr w:type="spellEnd"/>
      <w:r w:rsidRPr="005F7082">
        <w:rPr>
          <w:rFonts w:ascii="Times New Roman" w:eastAsia="Times New Roman" w:hAnsi="Times New Roman"/>
          <w:color w:val="000000"/>
          <w:sz w:val="24"/>
          <w:szCs w:val="28"/>
          <w:lang w:eastAsia="cs-CZ"/>
        </w:rPr>
        <w:t xml:space="preserve"> K 100; celkem K 1500.</w:t>
      </w:r>
    </w:p>
    <w:p w:rsidR="00B015D1" w:rsidRPr="007803D5" w:rsidRDefault="00C83FFC" w:rsidP="00AB15D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4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br w:type="page"/>
      </w:r>
      <w:r w:rsidR="00B015D1" w:rsidRPr="007803D5">
        <w:rPr>
          <w:rFonts w:ascii="Times New Roman" w:eastAsia="Times New Roman" w:hAnsi="Times New Roman"/>
          <w:b/>
          <w:bCs/>
          <w:color w:val="000000"/>
          <w:sz w:val="48"/>
          <w:szCs w:val="28"/>
          <w:lang w:eastAsia="cs-CZ"/>
        </w:rPr>
        <w:t>Účetní přehled</w:t>
      </w:r>
      <w:r w:rsidR="00B015D1">
        <w:rPr>
          <w:rFonts w:ascii="Times New Roman" w:eastAsia="Times New Roman" w:hAnsi="Times New Roman"/>
          <w:b/>
          <w:bCs/>
          <w:color w:val="000000"/>
          <w:sz w:val="48"/>
          <w:szCs w:val="28"/>
          <w:lang w:eastAsia="cs-CZ"/>
        </w:rPr>
        <w:t xml:space="preserve"> hlavního ústavu za rok 1917</w:t>
      </w:r>
    </w:p>
    <w:p w:rsidR="00B015D1" w:rsidRDefault="00B015D1" w:rsidP="00A368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86576" cy="8165582"/>
            <wp:effectExtent l="19050" t="0" r="937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6576" cy="81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D1" w:rsidRDefault="00B015D1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br w:type="page"/>
      </w:r>
    </w:p>
    <w:p w:rsidR="00B015D1" w:rsidRDefault="00B015D1" w:rsidP="00A368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bookmarkStart w:id="3" w:name="_GoBack"/>
      <w:r>
        <w:rPr>
          <w:noProof/>
          <w:lang w:eastAsia="cs-CZ"/>
        </w:rPr>
        <w:drawing>
          <wp:inline distT="0" distB="0" distL="0" distR="0">
            <wp:extent cx="5756244" cy="826562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6244" cy="826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B015D1" w:rsidRDefault="00B015D1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br w:type="page"/>
      </w:r>
    </w:p>
    <w:p w:rsidR="00B015D1" w:rsidRPr="00B015D1" w:rsidRDefault="00B015D1" w:rsidP="00B015D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</w:rPr>
      </w:pPr>
      <w:r w:rsidRPr="00B015D1">
        <w:rPr>
          <w:rFonts w:ascii="Times New Roman" w:eastAsia="Times New Roman" w:hAnsi="Times New Roman"/>
          <w:b/>
          <w:color w:val="000000"/>
          <w:sz w:val="32"/>
          <w:szCs w:val="19"/>
          <w:lang w:eastAsia="cs-CZ"/>
        </w:rPr>
        <w:t>Výkaz b. Paušál na oděv za chovance opatrovny v roce 1917.</w:t>
      </w:r>
    </w:p>
    <w:p w:rsidR="00B015D1" w:rsidRPr="00B015D1" w:rsidRDefault="00B015D1" w:rsidP="00B015D1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Okresní komise pro péči o mládež v Teplicích za Josefa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Pschierera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K 60; matka Anna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Semischová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Arnošta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Semische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 60;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otecVilémStompé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za Gertrudu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Stompovou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 60; moravská zemská komise pro péči o mládež za Melami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Šingerovou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 60 úhrnem K 240.</w:t>
      </w:r>
    </w:p>
    <w:p w:rsidR="00B015D1" w:rsidRPr="00B015D1" w:rsidRDefault="00B015D1" w:rsidP="00B015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5D1" w:rsidRPr="00B015D1" w:rsidRDefault="00B015D1" w:rsidP="00B015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19"/>
          <w:lang w:eastAsia="cs-CZ"/>
        </w:rPr>
      </w:pPr>
      <w:r w:rsidRPr="00B015D1">
        <w:rPr>
          <w:rFonts w:ascii="Times New Roman" w:eastAsia="Times New Roman" w:hAnsi="Times New Roman"/>
          <w:b/>
          <w:color w:val="000000"/>
          <w:sz w:val="32"/>
          <w:szCs w:val="19"/>
          <w:lang w:eastAsia="cs-CZ"/>
        </w:rPr>
        <w:t>Výkaz c. Příspěvky ze zemského sirotčího fondu v roce 1917.</w:t>
      </w:r>
    </w:p>
    <w:p w:rsidR="00B015D1" w:rsidRPr="00B015D1" w:rsidRDefault="00B015D1" w:rsidP="00B015D1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Za Josefa Mendla z Vojkova K 481.80, za Jana Sošku ze Světnova K 472,56; celkem K 954,36.</w:t>
      </w:r>
    </w:p>
    <w:p w:rsidR="00B015D1" w:rsidRPr="00B015D1" w:rsidRDefault="00B015D1" w:rsidP="00B015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15D1" w:rsidRPr="00B015D1" w:rsidRDefault="00B015D1" w:rsidP="00B015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19"/>
          <w:lang w:eastAsia="cs-CZ"/>
        </w:rPr>
      </w:pPr>
      <w:r w:rsidRPr="00B015D1">
        <w:rPr>
          <w:rFonts w:ascii="Times New Roman" w:eastAsia="Times New Roman" w:hAnsi="Times New Roman"/>
          <w:b/>
          <w:color w:val="000000"/>
          <w:sz w:val="32"/>
          <w:szCs w:val="19"/>
          <w:lang w:eastAsia="cs-CZ"/>
        </w:rPr>
        <w:t>Výkaz d. Peněžní dary pro opatrovnu v roce 1917.</w:t>
      </w:r>
    </w:p>
    <w:p w:rsidR="00E31229" w:rsidRPr="00B015D1" w:rsidRDefault="00B015D1" w:rsidP="00B015D1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Subvence: od České spořitelny v Praze K 1900; z fondu jeslí Žofie z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Lämmelů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K 600; od c. k. ministerstva kultu a vyučování K 1000; vánoční dar České </w:t>
      </w:r>
      <w:proofErr w:type="spellStart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spořitelnv</w:t>
      </w:r>
      <w:proofErr w:type="spellEnd"/>
      <w:r w:rsidRPr="00B015D1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v Praze K 100; úhrnem K 3600.</w:t>
      </w:r>
    </w:p>
    <w:sectPr w:rsidR="00E31229" w:rsidRPr="00B015D1" w:rsidSect="00FA42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A246A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EA94CD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35B7052"/>
    <w:multiLevelType w:val="hybridMultilevel"/>
    <w:tmpl w:val="8124CCB4"/>
    <w:lvl w:ilvl="0" w:tplc="F2CAF52E">
      <w:start w:val="76"/>
      <w:numFmt w:val="decimal"/>
      <w:lvlText w:val="%1"/>
      <w:lvlJc w:val="left"/>
      <w:pPr>
        <w:ind w:left="106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03B32ABC"/>
    <w:multiLevelType w:val="hybridMultilevel"/>
    <w:tmpl w:val="647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F384A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158005F9"/>
    <w:multiLevelType w:val="hybridMultilevel"/>
    <w:tmpl w:val="53A2E436"/>
    <w:lvl w:ilvl="0" w:tplc="AAA287A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54A1"/>
    <w:multiLevelType w:val="hybridMultilevel"/>
    <w:tmpl w:val="C9F4312E"/>
    <w:lvl w:ilvl="0" w:tplc="B5B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3360D"/>
    <w:multiLevelType w:val="hybridMultilevel"/>
    <w:tmpl w:val="AD20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326E5"/>
    <w:multiLevelType w:val="hybridMultilevel"/>
    <w:tmpl w:val="5158EE1C"/>
    <w:lvl w:ilvl="0" w:tplc="DB1E9688">
      <w:start w:val="1"/>
      <w:numFmt w:val="lowerLetter"/>
      <w:lvlText w:val="%1)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1">
    <w:nsid w:val="1AD464E1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1C470474"/>
    <w:multiLevelType w:val="multilevel"/>
    <w:tmpl w:val="E63AFD6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1DE46371"/>
    <w:multiLevelType w:val="hybridMultilevel"/>
    <w:tmpl w:val="58F66E86"/>
    <w:lvl w:ilvl="0" w:tplc="9F483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2F35AA"/>
    <w:multiLevelType w:val="hybridMultilevel"/>
    <w:tmpl w:val="C0CE50DA"/>
    <w:lvl w:ilvl="0" w:tplc="3A3C8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F3C8E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399548FE"/>
    <w:multiLevelType w:val="hybridMultilevel"/>
    <w:tmpl w:val="AAAE6A8A"/>
    <w:lvl w:ilvl="0" w:tplc="C8B8AE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CA408C"/>
    <w:multiLevelType w:val="hybridMultilevel"/>
    <w:tmpl w:val="E608698A"/>
    <w:lvl w:ilvl="0" w:tplc="5A5CE4FE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E1146"/>
    <w:multiLevelType w:val="multilevel"/>
    <w:tmpl w:val="8CD41D8E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40442CA2"/>
    <w:multiLevelType w:val="hybridMultilevel"/>
    <w:tmpl w:val="E618B98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1D70EF0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44CA41C1"/>
    <w:multiLevelType w:val="multilevel"/>
    <w:tmpl w:val="DA881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2">
    <w:nsid w:val="472644C5"/>
    <w:multiLevelType w:val="hybridMultilevel"/>
    <w:tmpl w:val="0C48A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611C3"/>
    <w:multiLevelType w:val="multilevel"/>
    <w:tmpl w:val="7A84818A"/>
    <w:lvl w:ilvl="0">
      <w:start w:val="1"/>
      <w:numFmt w:val="decimal"/>
      <w:lvlText w:val="%1."/>
      <w:lvlJc w:val="left"/>
      <w:rPr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4">
    <w:nsid w:val="5015757D"/>
    <w:multiLevelType w:val="hybridMultilevel"/>
    <w:tmpl w:val="5158EE1C"/>
    <w:lvl w:ilvl="0" w:tplc="DB1E9688">
      <w:start w:val="1"/>
      <w:numFmt w:val="lowerLetter"/>
      <w:lvlText w:val="%1)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25">
    <w:nsid w:val="50330540"/>
    <w:multiLevelType w:val="hybridMultilevel"/>
    <w:tmpl w:val="716841D2"/>
    <w:lvl w:ilvl="0" w:tplc="66E269C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504415F4"/>
    <w:multiLevelType w:val="multilevel"/>
    <w:tmpl w:val="EA94CD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7">
    <w:nsid w:val="50F5166C"/>
    <w:multiLevelType w:val="hybridMultilevel"/>
    <w:tmpl w:val="77DCA786"/>
    <w:lvl w:ilvl="0" w:tplc="CB46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0C73"/>
    <w:multiLevelType w:val="hybridMultilevel"/>
    <w:tmpl w:val="B25AA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5089F"/>
    <w:multiLevelType w:val="hybridMultilevel"/>
    <w:tmpl w:val="30DCB82A"/>
    <w:lvl w:ilvl="0" w:tplc="0F302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804A5"/>
    <w:multiLevelType w:val="multilevel"/>
    <w:tmpl w:val="BCA246A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5DA24AFF"/>
    <w:multiLevelType w:val="hybridMultilevel"/>
    <w:tmpl w:val="5D62F136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5FE93B1E"/>
    <w:multiLevelType w:val="hybridMultilevel"/>
    <w:tmpl w:val="F9B42E94"/>
    <w:lvl w:ilvl="0" w:tplc="D5584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23C41"/>
    <w:multiLevelType w:val="hybridMultilevel"/>
    <w:tmpl w:val="5D62F136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32"/>
  </w:num>
  <w:num w:numId="3">
    <w:abstractNumId w:val="13"/>
  </w:num>
  <w:num w:numId="4">
    <w:abstractNumId w:val="16"/>
  </w:num>
  <w:num w:numId="5">
    <w:abstractNumId w:val="14"/>
  </w:num>
  <w:num w:numId="6">
    <w:abstractNumId w:val="2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22"/>
  </w:num>
  <w:num w:numId="13">
    <w:abstractNumId w:val="17"/>
  </w:num>
  <w:num w:numId="14">
    <w:abstractNumId w:val="21"/>
  </w:num>
  <w:num w:numId="15">
    <w:abstractNumId w:val="6"/>
  </w:num>
  <w:num w:numId="16">
    <w:abstractNumId w:val="20"/>
  </w:num>
  <w:num w:numId="17">
    <w:abstractNumId w:val="15"/>
  </w:num>
  <w:num w:numId="18">
    <w:abstractNumId w:val="23"/>
  </w:num>
  <w:num w:numId="19">
    <w:abstractNumId w:val="11"/>
  </w:num>
  <w:num w:numId="20">
    <w:abstractNumId w:val="29"/>
  </w:num>
  <w:num w:numId="21">
    <w:abstractNumId w:val="19"/>
  </w:num>
  <w:num w:numId="22">
    <w:abstractNumId w:val="33"/>
  </w:num>
  <w:num w:numId="23">
    <w:abstractNumId w:val="28"/>
  </w:num>
  <w:num w:numId="24">
    <w:abstractNumId w:val="31"/>
  </w:num>
  <w:num w:numId="25">
    <w:abstractNumId w:val="18"/>
  </w:num>
  <w:num w:numId="26">
    <w:abstractNumId w:val="12"/>
  </w:num>
  <w:num w:numId="27">
    <w:abstractNumId w:val="7"/>
  </w:num>
  <w:num w:numId="28">
    <w:abstractNumId w:val="4"/>
  </w:num>
  <w:num w:numId="29">
    <w:abstractNumId w:val="3"/>
  </w:num>
  <w:num w:numId="30">
    <w:abstractNumId w:val="26"/>
  </w:num>
  <w:num w:numId="31">
    <w:abstractNumId w:val="25"/>
  </w:num>
  <w:num w:numId="32">
    <w:abstractNumId w:val="30"/>
  </w:num>
  <w:num w:numId="33">
    <w:abstractNumId w:val="1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970348"/>
    <w:rsid w:val="00003C95"/>
    <w:rsid w:val="00003F3B"/>
    <w:rsid w:val="00007381"/>
    <w:rsid w:val="00007BCC"/>
    <w:rsid w:val="00015633"/>
    <w:rsid w:val="0001752E"/>
    <w:rsid w:val="00024C68"/>
    <w:rsid w:val="0002656F"/>
    <w:rsid w:val="00026F1D"/>
    <w:rsid w:val="00027239"/>
    <w:rsid w:val="00031F98"/>
    <w:rsid w:val="000330B2"/>
    <w:rsid w:val="00041B8B"/>
    <w:rsid w:val="00080799"/>
    <w:rsid w:val="00086741"/>
    <w:rsid w:val="000945DB"/>
    <w:rsid w:val="000A0044"/>
    <w:rsid w:val="000A2F5C"/>
    <w:rsid w:val="000A44EF"/>
    <w:rsid w:val="000A7A3E"/>
    <w:rsid w:val="000D3016"/>
    <w:rsid w:val="000D4BBA"/>
    <w:rsid w:val="000D64F3"/>
    <w:rsid w:val="000E0D97"/>
    <w:rsid w:val="000E1324"/>
    <w:rsid w:val="000F04BA"/>
    <w:rsid w:val="000F74D9"/>
    <w:rsid w:val="00100872"/>
    <w:rsid w:val="00103230"/>
    <w:rsid w:val="00125170"/>
    <w:rsid w:val="00136D20"/>
    <w:rsid w:val="00152CC8"/>
    <w:rsid w:val="001538F3"/>
    <w:rsid w:val="00162049"/>
    <w:rsid w:val="0017434B"/>
    <w:rsid w:val="001754BE"/>
    <w:rsid w:val="00185845"/>
    <w:rsid w:val="0019162B"/>
    <w:rsid w:val="0019799E"/>
    <w:rsid w:val="001A307C"/>
    <w:rsid w:val="001A3BFB"/>
    <w:rsid w:val="001A3DB1"/>
    <w:rsid w:val="001A49F8"/>
    <w:rsid w:val="001C42F4"/>
    <w:rsid w:val="001C721A"/>
    <w:rsid w:val="001F24FB"/>
    <w:rsid w:val="001F2A1E"/>
    <w:rsid w:val="00215C4A"/>
    <w:rsid w:val="00217CE6"/>
    <w:rsid w:val="0022314F"/>
    <w:rsid w:val="00241BCD"/>
    <w:rsid w:val="00254EED"/>
    <w:rsid w:val="00260195"/>
    <w:rsid w:val="00260280"/>
    <w:rsid w:val="002607A8"/>
    <w:rsid w:val="00276CF7"/>
    <w:rsid w:val="00282243"/>
    <w:rsid w:val="002849EA"/>
    <w:rsid w:val="0028707D"/>
    <w:rsid w:val="002931E7"/>
    <w:rsid w:val="00293C3C"/>
    <w:rsid w:val="002A5D05"/>
    <w:rsid w:val="002C16C1"/>
    <w:rsid w:val="002D2CE5"/>
    <w:rsid w:val="002E2F9F"/>
    <w:rsid w:val="002E57A2"/>
    <w:rsid w:val="002F2206"/>
    <w:rsid w:val="00302199"/>
    <w:rsid w:val="00364D46"/>
    <w:rsid w:val="00367E49"/>
    <w:rsid w:val="0038387A"/>
    <w:rsid w:val="00385535"/>
    <w:rsid w:val="003A0939"/>
    <w:rsid w:val="003A78CA"/>
    <w:rsid w:val="003D7D59"/>
    <w:rsid w:val="003F5187"/>
    <w:rsid w:val="0042297C"/>
    <w:rsid w:val="00442AA5"/>
    <w:rsid w:val="00443B59"/>
    <w:rsid w:val="00451FB7"/>
    <w:rsid w:val="004713EF"/>
    <w:rsid w:val="00475DD7"/>
    <w:rsid w:val="00490173"/>
    <w:rsid w:val="00493380"/>
    <w:rsid w:val="004D56FF"/>
    <w:rsid w:val="004F4909"/>
    <w:rsid w:val="00503CED"/>
    <w:rsid w:val="00507618"/>
    <w:rsid w:val="0051103B"/>
    <w:rsid w:val="00520F4C"/>
    <w:rsid w:val="00546E5A"/>
    <w:rsid w:val="00551702"/>
    <w:rsid w:val="00561EEB"/>
    <w:rsid w:val="005913D5"/>
    <w:rsid w:val="005A3A7C"/>
    <w:rsid w:val="005A4BBF"/>
    <w:rsid w:val="005C3919"/>
    <w:rsid w:val="005D342A"/>
    <w:rsid w:val="005D7613"/>
    <w:rsid w:val="005F2CBB"/>
    <w:rsid w:val="005F7082"/>
    <w:rsid w:val="0060477C"/>
    <w:rsid w:val="00611A17"/>
    <w:rsid w:val="00616892"/>
    <w:rsid w:val="006203F1"/>
    <w:rsid w:val="00623A61"/>
    <w:rsid w:val="00644B90"/>
    <w:rsid w:val="00683F99"/>
    <w:rsid w:val="00684230"/>
    <w:rsid w:val="00697ABE"/>
    <w:rsid w:val="006A4849"/>
    <w:rsid w:val="006A6D30"/>
    <w:rsid w:val="006B2888"/>
    <w:rsid w:val="006B74E5"/>
    <w:rsid w:val="006B75D0"/>
    <w:rsid w:val="006C3FE1"/>
    <w:rsid w:val="006E265B"/>
    <w:rsid w:val="006E57B5"/>
    <w:rsid w:val="00707E9D"/>
    <w:rsid w:val="0071537F"/>
    <w:rsid w:val="00727D1E"/>
    <w:rsid w:val="00741B80"/>
    <w:rsid w:val="00746B60"/>
    <w:rsid w:val="007503A7"/>
    <w:rsid w:val="00756347"/>
    <w:rsid w:val="0075775C"/>
    <w:rsid w:val="0078349A"/>
    <w:rsid w:val="0079287D"/>
    <w:rsid w:val="007B0604"/>
    <w:rsid w:val="00805AB4"/>
    <w:rsid w:val="00814E8A"/>
    <w:rsid w:val="008167D2"/>
    <w:rsid w:val="00820A6B"/>
    <w:rsid w:val="00826D5C"/>
    <w:rsid w:val="008317FA"/>
    <w:rsid w:val="0084341F"/>
    <w:rsid w:val="00867047"/>
    <w:rsid w:val="0086743A"/>
    <w:rsid w:val="008B24FC"/>
    <w:rsid w:val="008C6D8C"/>
    <w:rsid w:val="008E62EC"/>
    <w:rsid w:val="008F3F03"/>
    <w:rsid w:val="00905AFA"/>
    <w:rsid w:val="009458EB"/>
    <w:rsid w:val="0095161E"/>
    <w:rsid w:val="00953674"/>
    <w:rsid w:val="009701F0"/>
    <w:rsid w:val="00970348"/>
    <w:rsid w:val="009758C6"/>
    <w:rsid w:val="00975989"/>
    <w:rsid w:val="00993EBF"/>
    <w:rsid w:val="009B30E9"/>
    <w:rsid w:val="009B4167"/>
    <w:rsid w:val="009C1244"/>
    <w:rsid w:val="009C1949"/>
    <w:rsid w:val="009C4503"/>
    <w:rsid w:val="009E23D1"/>
    <w:rsid w:val="009E4B4B"/>
    <w:rsid w:val="009E75DE"/>
    <w:rsid w:val="00A01562"/>
    <w:rsid w:val="00A03CCC"/>
    <w:rsid w:val="00A0520C"/>
    <w:rsid w:val="00A075D0"/>
    <w:rsid w:val="00A07B66"/>
    <w:rsid w:val="00A1540A"/>
    <w:rsid w:val="00A3683A"/>
    <w:rsid w:val="00A36D18"/>
    <w:rsid w:val="00A42FDA"/>
    <w:rsid w:val="00A6711E"/>
    <w:rsid w:val="00A678B5"/>
    <w:rsid w:val="00A8252F"/>
    <w:rsid w:val="00A970B9"/>
    <w:rsid w:val="00AB15D3"/>
    <w:rsid w:val="00AB758D"/>
    <w:rsid w:val="00AD26C1"/>
    <w:rsid w:val="00AF6AF0"/>
    <w:rsid w:val="00B015D1"/>
    <w:rsid w:val="00B06566"/>
    <w:rsid w:val="00B1488D"/>
    <w:rsid w:val="00B6177F"/>
    <w:rsid w:val="00B7488F"/>
    <w:rsid w:val="00B83F31"/>
    <w:rsid w:val="00B86255"/>
    <w:rsid w:val="00B945A5"/>
    <w:rsid w:val="00B95F58"/>
    <w:rsid w:val="00BA7A88"/>
    <w:rsid w:val="00BB29F1"/>
    <w:rsid w:val="00BB3528"/>
    <w:rsid w:val="00BB5B3D"/>
    <w:rsid w:val="00BB7314"/>
    <w:rsid w:val="00BC5D1D"/>
    <w:rsid w:val="00BE3C12"/>
    <w:rsid w:val="00C0183F"/>
    <w:rsid w:val="00C221D4"/>
    <w:rsid w:val="00C32451"/>
    <w:rsid w:val="00C32540"/>
    <w:rsid w:val="00C36F75"/>
    <w:rsid w:val="00C46B26"/>
    <w:rsid w:val="00C53D65"/>
    <w:rsid w:val="00C638CD"/>
    <w:rsid w:val="00C67F7A"/>
    <w:rsid w:val="00C81EC4"/>
    <w:rsid w:val="00C83FFC"/>
    <w:rsid w:val="00C85862"/>
    <w:rsid w:val="00CA61CD"/>
    <w:rsid w:val="00CF030D"/>
    <w:rsid w:val="00CF0C4A"/>
    <w:rsid w:val="00CF712F"/>
    <w:rsid w:val="00D019FB"/>
    <w:rsid w:val="00D01F19"/>
    <w:rsid w:val="00D129B9"/>
    <w:rsid w:val="00D47AFC"/>
    <w:rsid w:val="00D5442A"/>
    <w:rsid w:val="00D63085"/>
    <w:rsid w:val="00D76612"/>
    <w:rsid w:val="00D81911"/>
    <w:rsid w:val="00D82F45"/>
    <w:rsid w:val="00D84A36"/>
    <w:rsid w:val="00D9140A"/>
    <w:rsid w:val="00DB2016"/>
    <w:rsid w:val="00DB7E42"/>
    <w:rsid w:val="00DE1036"/>
    <w:rsid w:val="00DE12DF"/>
    <w:rsid w:val="00DE1635"/>
    <w:rsid w:val="00DF1466"/>
    <w:rsid w:val="00E14FAD"/>
    <w:rsid w:val="00E31229"/>
    <w:rsid w:val="00E44901"/>
    <w:rsid w:val="00E513CC"/>
    <w:rsid w:val="00E51B02"/>
    <w:rsid w:val="00E71CF7"/>
    <w:rsid w:val="00E83540"/>
    <w:rsid w:val="00E875DE"/>
    <w:rsid w:val="00E965CD"/>
    <w:rsid w:val="00EA00CF"/>
    <w:rsid w:val="00EA0EDD"/>
    <w:rsid w:val="00EA3CF5"/>
    <w:rsid w:val="00EC695E"/>
    <w:rsid w:val="00ED023B"/>
    <w:rsid w:val="00ED4A5D"/>
    <w:rsid w:val="00ED4B29"/>
    <w:rsid w:val="00EE0AD0"/>
    <w:rsid w:val="00F106A5"/>
    <w:rsid w:val="00F1754E"/>
    <w:rsid w:val="00F757E7"/>
    <w:rsid w:val="00F84DBB"/>
    <w:rsid w:val="00F87A6E"/>
    <w:rsid w:val="00F937A4"/>
    <w:rsid w:val="00FA4276"/>
    <w:rsid w:val="00FB1780"/>
    <w:rsid w:val="00FB35F4"/>
    <w:rsid w:val="00FB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83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40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2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34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905A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2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83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85AD-A9A1-4645-953D-BA3B76AB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3417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vachule</dc:creator>
  <cp:lastModifiedBy>vachule</cp:lastModifiedBy>
  <cp:revision>3</cp:revision>
  <dcterms:created xsi:type="dcterms:W3CDTF">2017-06-07T19:49:00Z</dcterms:created>
  <dcterms:modified xsi:type="dcterms:W3CDTF">2017-06-08T13:24:00Z</dcterms:modified>
</cp:coreProperties>
</file>